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28261" w14:textId="25A4BA2A" w:rsidR="00866A85" w:rsidRPr="00907E10" w:rsidRDefault="00866A85"/>
    <w:p w14:paraId="4B99056E" w14:textId="77777777" w:rsidR="004466CB" w:rsidRPr="00907E10" w:rsidRDefault="004466CB" w:rsidP="004466CB">
      <w:pPr>
        <w:rPr>
          <w:sz w:val="18"/>
        </w:rPr>
      </w:pPr>
    </w:p>
    <w:p w14:paraId="29D6B04F" w14:textId="77777777" w:rsidR="00AF2CE8" w:rsidRDefault="004466CB">
      <w:pPr>
        <w:rPr>
          <w:b/>
          <w:color w:val="FF0000"/>
          <w:sz w:val="56"/>
        </w:rPr>
      </w:pPr>
      <w:r>
        <w:rPr>
          <w:b/>
          <w:color w:val="FF0000"/>
          <w:sz w:val="56"/>
        </w:rPr>
        <w:t xml:space="preserve"> </w:t>
      </w:r>
    </w:p>
    <w:p w14:paraId="6E889EB0" w14:textId="77777777" w:rsidR="0040603A" w:rsidRDefault="00F4042C" w:rsidP="0040603A">
      <w:pPr>
        <w:jc w:val="center"/>
        <w:rPr>
          <w:b/>
          <w:sz w:val="56"/>
        </w:rPr>
      </w:pPr>
      <w:r>
        <w:rPr>
          <w:b/>
          <w:sz w:val="56"/>
          <w:lang w:val="es"/>
        </w:rPr>
        <w:t>Distrito Escolar Independiente de Bronte</w:t>
      </w:r>
    </w:p>
    <w:p w14:paraId="7534670C" w14:textId="77777777" w:rsidR="002F2C63" w:rsidRPr="0040603A" w:rsidRDefault="00796FF4" w:rsidP="0040603A">
      <w:pPr>
        <w:jc w:val="center"/>
        <w:rPr>
          <w:b/>
          <w:sz w:val="56"/>
        </w:rPr>
      </w:pPr>
      <w:r>
        <w:rPr>
          <w:b/>
          <w:sz w:val="56"/>
          <w:lang w:val="es"/>
        </w:rPr>
        <w:t>Plan de Mejoramiento del</w:t>
      </w:r>
      <w:r w:rsidR="0040603A" w:rsidRPr="0040603A">
        <w:rPr>
          <w:b/>
          <w:sz w:val="56"/>
          <w:lang w:val="es"/>
        </w:rPr>
        <w:t>Distrito/Campus</w:t>
      </w:r>
    </w:p>
    <w:p w14:paraId="372C9BE1" w14:textId="77777777" w:rsidR="0040603A" w:rsidRPr="0040603A" w:rsidRDefault="0040603A" w:rsidP="0040603A">
      <w:pPr>
        <w:jc w:val="center"/>
        <w:rPr>
          <w:b/>
          <w:sz w:val="48"/>
        </w:rPr>
      </w:pPr>
      <w:r w:rsidRPr="0040603A">
        <w:rPr>
          <w:b/>
          <w:sz w:val="48"/>
          <w:lang w:val="es"/>
        </w:rPr>
        <w:t>20</w:t>
      </w:r>
      <w:r w:rsidR="00B550DE">
        <w:rPr>
          <w:b/>
          <w:sz w:val="48"/>
          <w:lang w:val="es"/>
        </w:rPr>
        <w:t>20</w:t>
      </w:r>
      <w:r w:rsidRPr="0040603A">
        <w:rPr>
          <w:b/>
          <w:sz w:val="48"/>
          <w:lang w:val="es"/>
        </w:rPr>
        <w:t>-20</w:t>
      </w:r>
      <w:r w:rsidR="00990331">
        <w:rPr>
          <w:b/>
          <w:sz w:val="48"/>
          <w:lang w:val="es"/>
        </w:rPr>
        <w:t>2</w:t>
      </w:r>
      <w:r w:rsidR="00B550DE">
        <w:rPr>
          <w:b/>
          <w:sz w:val="48"/>
          <w:lang w:val="es"/>
        </w:rPr>
        <w:t>1</w:t>
      </w:r>
    </w:p>
    <w:p w14:paraId="3CF2D8B6" w14:textId="77777777" w:rsidR="0040603A" w:rsidRDefault="0040603A" w:rsidP="0040603A">
      <w:pPr>
        <w:jc w:val="center"/>
        <w:rPr>
          <w:b/>
          <w:sz w:val="52"/>
        </w:rPr>
      </w:pPr>
    </w:p>
    <w:p w14:paraId="0FB78278" w14:textId="77777777" w:rsidR="0040603A" w:rsidRPr="0040603A" w:rsidRDefault="0040603A" w:rsidP="0040603A">
      <w:pPr>
        <w:jc w:val="center"/>
        <w:rPr>
          <w:b/>
          <w:sz w:val="52"/>
        </w:rPr>
      </w:pPr>
    </w:p>
    <w:p w14:paraId="788AB355" w14:textId="4A2D808C" w:rsidR="0040603A" w:rsidRPr="0040603A" w:rsidRDefault="0040603A" w:rsidP="0040603A">
      <w:pPr>
        <w:jc w:val="center"/>
        <w:rPr>
          <w:b/>
          <w:sz w:val="52"/>
        </w:rPr>
      </w:pPr>
      <w:r w:rsidRPr="0040603A">
        <w:rPr>
          <w:b/>
          <w:sz w:val="52"/>
          <w:lang w:val="es"/>
        </w:rPr>
        <w:t>_____________________</w:t>
      </w:r>
      <w:r w:rsidR="008806DE">
        <w:rPr>
          <w:b/>
          <w:sz w:val="52"/>
          <w:lang w:val="es"/>
        </w:rPr>
        <w:t>2 de octubre</w:t>
      </w:r>
      <w:r w:rsidR="00A33DE3">
        <w:rPr>
          <w:b/>
          <w:sz w:val="52"/>
          <w:lang w:val="es"/>
        </w:rPr>
        <w:t>de 2020</w:t>
      </w:r>
      <w:r w:rsidRPr="0040603A">
        <w:rPr>
          <w:b/>
          <w:sz w:val="52"/>
          <w:lang w:val="es"/>
        </w:rPr>
        <w:t>_____________________</w:t>
      </w:r>
    </w:p>
    <w:p w14:paraId="3638371F" w14:textId="77777777" w:rsidR="0040603A" w:rsidRDefault="0040603A" w:rsidP="0040603A">
      <w:pPr>
        <w:jc w:val="center"/>
        <w:rPr>
          <w:b/>
          <w:sz w:val="52"/>
        </w:rPr>
      </w:pPr>
      <w:r w:rsidRPr="0040603A">
        <w:rPr>
          <w:b/>
          <w:sz w:val="52"/>
          <w:lang w:val="es"/>
        </w:rPr>
        <w:t>Fecha de aprobación de la Junta Escolar</w:t>
      </w:r>
    </w:p>
    <w:p w14:paraId="1FC39945" w14:textId="77777777" w:rsidR="00010B83" w:rsidRDefault="00010B83" w:rsidP="00010B83">
      <w:pPr>
        <w:rPr>
          <w:rFonts w:ascii="Arial" w:hAnsi="Arial" w:cs="Arial"/>
          <w:i/>
          <w:color w:val="212121"/>
          <w:sz w:val="36"/>
          <w:shd w:val="clear" w:color="auto" w:fill="FFFFFF"/>
          <w:lang w:val="es-ES"/>
        </w:rPr>
      </w:pPr>
    </w:p>
    <w:p w14:paraId="51BE86B3" w14:textId="743A9406" w:rsidR="00010B83" w:rsidRPr="00010B83" w:rsidRDefault="00010B83" w:rsidP="00010B83">
      <w:pPr>
        <w:rPr>
          <w:sz w:val="28"/>
        </w:rPr>
      </w:pPr>
      <w:r w:rsidRPr="00010B83">
        <w:rPr>
          <w:i/>
          <w:color w:val="212121"/>
          <w:sz w:val="40"/>
          <w:shd w:val="clear" w:color="auto" w:fill="FFFFFF"/>
          <w:lang w:val="es"/>
        </w:rPr>
        <w:t>Este plan de mejoramiento del campus está disponible en español a pedido. Por favor, póngase en contacto con la oficina de l</w:t>
      </w:r>
      <w:r w:rsidR="007E0DF5">
        <w:rPr>
          <w:i/>
          <w:color w:val="212121"/>
          <w:sz w:val="40"/>
          <w:shd w:val="clear" w:color="auto" w:fill="FFFFFF"/>
          <w:lang w:val="es"/>
        </w:rPr>
        <w:t>a escuela</w:t>
      </w:r>
      <w:r w:rsidRPr="00010B83">
        <w:rPr>
          <w:color w:val="212121"/>
          <w:sz w:val="28"/>
          <w:shd w:val="clear" w:color="auto" w:fill="FFFFFF"/>
          <w:lang w:val="es"/>
        </w:rPr>
        <w:t>.</w:t>
      </w:r>
    </w:p>
    <w:p w14:paraId="5B7834FC" w14:textId="001FFC42" w:rsidR="00654D0C" w:rsidRPr="00010B83" w:rsidRDefault="00654D0C" w:rsidP="00010B83">
      <w:pPr>
        <w:jc w:val="center"/>
        <w:rPr>
          <w:b/>
        </w:rPr>
      </w:pPr>
      <w:r w:rsidRPr="00010B83">
        <w:rPr>
          <w:b/>
        </w:rPr>
        <w:br w:type="page"/>
      </w:r>
    </w:p>
    <w:p w14:paraId="4E236F65" w14:textId="77777777" w:rsidR="00654D0C" w:rsidRDefault="00654D0C" w:rsidP="00285D91">
      <w:pPr>
        <w:jc w:val="center"/>
        <w:rPr>
          <w:b/>
          <w:sz w:val="52"/>
        </w:rPr>
      </w:pPr>
      <w:r>
        <w:rPr>
          <w:b/>
          <w:sz w:val="52"/>
          <w:lang w:val="es"/>
        </w:rPr>
        <w:lastRenderedPageBreak/>
        <w:t>Procedimientos de planificación y distribución</w:t>
      </w:r>
    </w:p>
    <w:p w14:paraId="62EBF3C5" w14:textId="77777777" w:rsidR="00654D0C" w:rsidRPr="000D7C4B" w:rsidRDefault="00654D0C" w:rsidP="00654D0C">
      <w:pPr>
        <w:rPr>
          <w:sz w:val="22"/>
        </w:rPr>
      </w:pPr>
    </w:p>
    <w:p w14:paraId="0C8BB27F" w14:textId="661D31C3" w:rsidR="00654D0C" w:rsidRPr="00654D0C" w:rsidRDefault="00654D0C" w:rsidP="00654D0C">
      <w:pPr>
        <w:rPr>
          <w:i/>
          <w:sz w:val="32"/>
        </w:rPr>
      </w:pPr>
      <w:r w:rsidRPr="00654D0C">
        <w:rPr>
          <w:b/>
          <w:sz w:val="40"/>
          <w:u w:val="single"/>
          <w:lang w:val="es"/>
        </w:rPr>
        <w:t>Proceso CNA y</w:t>
      </w:r>
      <w:r>
        <w:rPr>
          <w:sz w:val="40"/>
          <w:lang w:val="es"/>
        </w:rPr>
        <w:t xml:space="preserve">D/CIP:  </w:t>
      </w:r>
    </w:p>
    <w:p w14:paraId="6D98A12B" w14:textId="77777777" w:rsidR="00654D0C" w:rsidRDefault="00654D0C" w:rsidP="00654D0C">
      <w:pPr>
        <w:rPr>
          <w:sz w:val="32"/>
        </w:rPr>
      </w:pPr>
    </w:p>
    <w:p w14:paraId="79B98309" w14:textId="58AB09D9" w:rsidR="00654D0C" w:rsidRDefault="00047112" w:rsidP="58AC03A8">
      <w:pPr>
        <w:rPr>
          <w:sz w:val="32"/>
          <w:szCs w:val="32"/>
        </w:rPr>
      </w:pPr>
      <w:r w:rsidRPr="58AC03A8">
        <w:rPr>
          <w:sz w:val="32"/>
          <w:szCs w:val="32"/>
          <w:lang w:val="es"/>
        </w:rPr>
        <w:t xml:space="preserve">Bronte ISD colabora con una variedad de partes interesadas en el desarrollo de la Evaluación Integral de Necesidades y el Plan de Mejora de Distrito/Campus. </w:t>
      </w:r>
    </w:p>
    <w:p w14:paraId="27AE3365" w14:textId="6C89E57D" w:rsidR="58AC03A8" w:rsidRDefault="58AC03A8" w:rsidP="58AC03A8">
      <w:pPr>
        <w:rPr>
          <w:sz w:val="32"/>
          <w:szCs w:val="32"/>
        </w:rPr>
      </w:pPr>
    </w:p>
    <w:p w14:paraId="39C978CB" w14:textId="2843F8B1" w:rsidR="00654D0C" w:rsidRDefault="00654D0C" w:rsidP="58AC03A8">
      <w:pPr>
        <w:pStyle w:val="ListParagraph"/>
        <w:numPr>
          <w:ilvl w:val="0"/>
          <w:numId w:val="22"/>
        </w:numPr>
        <w:spacing w:line="259" w:lineRule="auto"/>
        <w:rPr>
          <w:rFonts w:eastAsia="Arial Narrow" w:cs="Arial Narrow"/>
          <w:sz w:val="28"/>
          <w:szCs w:val="28"/>
        </w:rPr>
      </w:pPr>
      <w:r w:rsidRPr="58AC03A8">
        <w:rPr>
          <w:sz w:val="28"/>
          <w:szCs w:val="28"/>
          <w:u w:val="single"/>
          <w:lang w:val="es"/>
        </w:rPr>
        <w:t>Recopilación de</w:t>
      </w:r>
      <w:r w:rsidRPr="58AC03A8">
        <w:rPr>
          <w:sz w:val="28"/>
          <w:szCs w:val="28"/>
          <w:lang w:val="es"/>
        </w:rPr>
        <w:t>datos: Bronte ISD envía encuestas anuales a estudiantes, padres y personal para recopilar información relevante sobre nuestro programa académico, seguridad estudiantil, clima escolar, calidad del personal, preparación universitaria y profesional, y participación familiar y comunitaria. Bronte ISD también utiliza datos de evaluación local, informes de rendición de cuentas académicas y datos de evaluación del estado para ayudar a tomar determinaciones sobre las necesidades de nuestro distrito.</w:t>
      </w:r>
    </w:p>
    <w:p w14:paraId="770C8B94" w14:textId="237802D4" w:rsidR="000D7C4B" w:rsidRPr="00010B83" w:rsidRDefault="000D7C4B" w:rsidP="58AC03A8">
      <w:pPr>
        <w:pStyle w:val="ListParagraph"/>
        <w:numPr>
          <w:ilvl w:val="0"/>
          <w:numId w:val="22"/>
        </w:numPr>
        <w:rPr>
          <w:rFonts w:eastAsia="Arial Narrow" w:cs="Arial Narrow"/>
          <w:sz w:val="28"/>
          <w:szCs w:val="28"/>
        </w:rPr>
      </w:pPr>
      <w:r w:rsidRPr="58AC03A8">
        <w:rPr>
          <w:sz w:val="28"/>
          <w:szCs w:val="28"/>
          <w:u w:val="single"/>
          <w:lang w:val="es"/>
        </w:rPr>
        <w:t>Reuniones</w:t>
      </w:r>
      <w:r w:rsidRPr="58AC03A8">
        <w:rPr>
          <w:sz w:val="28"/>
          <w:szCs w:val="28"/>
          <w:lang w:val="es"/>
        </w:rPr>
        <w:t>: Bronte ISD invita a los padres y miembros de la comunidad en función de la capacidad y la disposición para servir. Los maestros y el personal son seleccionados de acuerdo con la política de la junta local. Las reuniones se llevan a cabo de 3 a 4 veces durante todo el año y las agendas y documentos se envían a los miembros del comité antes de cada reunión para que, si no pueden asistir, puedan ofrecer comentarios antes de la reunión.</w:t>
      </w:r>
    </w:p>
    <w:p w14:paraId="2D272595" w14:textId="3DB41517" w:rsidR="000D7C4B" w:rsidRPr="00010B83" w:rsidRDefault="000D7C4B" w:rsidP="58AC03A8">
      <w:pPr>
        <w:pStyle w:val="ListParagraph"/>
        <w:numPr>
          <w:ilvl w:val="0"/>
          <w:numId w:val="22"/>
        </w:numPr>
        <w:rPr>
          <w:rFonts w:eastAsia="Arial Narrow" w:cs="Arial Narrow"/>
          <w:sz w:val="28"/>
          <w:szCs w:val="28"/>
        </w:rPr>
      </w:pPr>
      <w:r w:rsidRPr="58AC03A8">
        <w:rPr>
          <w:sz w:val="28"/>
          <w:szCs w:val="28"/>
          <w:u w:val="single"/>
          <w:lang w:val="es"/>
        </w:rPr>
        <w:t>Evaluación de Necesidades</w:t>
      </w:r>
      <w:r w:rsidRPr="58AC03A8">
        <w:rPr>
          <w:sz w:val="28"/>
          <w:szCs w:val="28"/>
          <w:lang w:val="es"/>
        </w:rPr>
        <w:t>: Después de reuniones con los responsables de la toma de decisiones, la evaluación de necesidades se resume y documenta dentro del plan del Distrito.  Una vez que las puntuaciones de evaluación del estado están disponibles, la evaluación de las necesidades se perfecciona aún más para incluir estos datos.</w:t>
      </w:r>
    </w:p>
    <w:p w14:paraId="051BF7D9" w14:textId="36CCBA6D" w:rsidR="000D7C4B" w:rsidRPr="00010B83" w:rsidRDefault="000D7C4B" w:rsidP="58AC03A8">
      <w:pPr>
        <w:pStyle w:val="ListParagraph"/>
        <w:numPr>
          <w:ilvl w:val="0"/>
          <w:numId w:val="22"/>
        </w:numPr>
        <w:rPr>
          <w:rFonts w:eastAsia="Arial Narrow" w:cs="Arial Narrow"/>
          <w:sz w:val="28"/>
          <w:szCs w:val="28"/>
        </w:rPr>
      </w:pPr>
      <w:r w:rsidRPr="58AC03A8">
        <w:rPr>
          <w:sz w:val="28"/>
          <w:szCs w:val="28"/>
          <w:u w:val="single"/>
          <w:lang w:val="es"/>
        </w:rPr>
        <w:t>Plan Distrito/Campus</w:t>
      </w:r>
      <w:r w:rsidRPr="58AC03A8">
        <w:rPr>
          <w:sz w:val="28"/>
          <w:szCs w:val="28"/>
          <w:lang w:val="es"/>
        </w:rPr>
        <w:t>: El DIP se desarrolla sobre la base de las fortalezas y debilidades identificadas en la evaluación de las necesidades.  En primavera, se redacta un borrador DIP para completar la solicitud de subvención consolidada de ESSA para el año siguiente.  Después de proporcionar las puntuaciones de evaluación estatal, el DIP se refina en consecuencia. El DIP también se revisa periódicamente durante todo el año escolar para medir el progreso de los objetivos.</w:t>
      </w:r>
    </w:p>
    <w:p w14:paraId="2946DB82" w14:textId="77777777" w:rsidR="000D7C4B" w:rsidRPr="000D7C4B" w:rsidRDefault="000D7C4B" w:rsidP="000D7C4B">
      <w:pPr>
        <w:rPr>
          <w:sz w:val="32"/>
        </w:rPr>
      </w:pPr>
    </w:p>
    <w:p w14:paraId="0F5D9265" w14:textId="77777777" w:rsidR="000D7C4B" w:rsidRPr="000D7C4B" w:rsidRDefault="000D7C4B" w:rsidP="000D7C4B">
      <w:pPr>
        <w:rPr>
          <w:i/>
          <w:sz w:val="32"/>
        </w:rPr>
      </w:pPr>
      <w:r>
        <w:rPr>
          <w:b/>
          <w:sz w:val="40"/>
          <w:u w:val="single"/>
          <w:lang w:val="es"/>
        </w:rPr>
        <w:t>Distribución</w:t>
      </w:r>
      <w:r>
        <w:rPr>
          <w:sz w:val="40"/>
          <w:lang w:val="es"/>
        </w:rPr>
        <w:t xml:space="preserve">: </w:t>
      </w:r>
      <w:r>
        <w:rPr>
          <w:lang w:val="es"/>
        </w:rPr>
        <w:t xml:space="preserve"> </w:t>
      </w:r>
      <w:r w:rsidRPr="000D7C4B">
        <w:rPr>
          <w:i/>
          <w:sz w:val="32"/>
          <w:lang w:val="es"/>
        </w:rPr>
        <w:t xml:space="preserve">(proporcione </w:t>
      </w:r>
      <w:r>
        <w:rPr>
          <w:lang w:val="es"/>
        </w:rPr>
        <w:t xml:space="preserve"> </w:t>
      </w:r>
      <w:r>
        <w:rPr>
          <w:i/>
          <w:sz w:val="32"/>
          <w:lang w:val="es"/>
        </w:rPr>
        <w:t xml:space="preserve">una breve descripción de cómo </w:t>
      </w:r>
      <w:r>
        <w:rPr>
          <w:lang w:val="es"/>
        </w:rPr>
        <w:t xml:space="preserve"> </w:t>
      </w:r>
      <w:r w:rsidRPr="000D7C4B">
        <w:rPr>
          <w:i/>
          <w:sz w:val="32"/>
          <w:lang w:val="es"/>
        </w:rPr>
        <w:t xml:space="preserve">LEA </w:t>
      </w:r>
      <w:r>
        <w:rPr>
          <w:lang w:val="es"/>
        </w:rPr>
        <w:t xml:space="preserve">pone </w:t>
      </w:r>
      <w:r>
        <w:rPr>
          <w:i/>
          <w:sz w:val="32"/>
          <w:lang w:val="es"/>
        </w:rPr>
        <w:t>los siguientes documentos a disposición de los padres y en público).</w:t>
      </w:r>
    </w:p>
    <w:p w14:paraId="65EAB19A" w14:textId="612CA1F0" w:rsidR="000D7C4B" w:rsidRPr="00010B83" w:rsidRDefault="000D7C4B" w:rsidP="58AC03A8">
      <w:pPr>
        <w:pStyle w:val="ListParagraph"/>
        <w:numPr>
          <w:ilvl w:val="0"/>
          <w:numId w:val="22"/>
        </w:numPr>
        <w:rPr>
          <w:rFonts w:eastAsia="Arial Narrow" w:cs="Arial Narrow"/>
          <w:color w:val="000000" w:themeColor="text1"/>
          <w:sz w:val="28"/>
          <w:szCs w:val="28"/>
        </w:rPr>
      </w:pPr>
      <w:r w:rsidRPr="58AC03A8">
        <w:rPr>
          <w:sz w:val="28"/>
          <w:szCs w:val="28"/>
          <w:u w:val="single"/>
          <w:lang w:val="es"/>
        </w:rPr>
        <w:lastRenderedPageBreak/>
        <w:t>Plan de Mejora del Distrito/Campus:</w:t>
      </w:r>
      <w:r w:rsidRPr="58AC03A8">
        <w:rPr>
          <w:sz w:val="28"/>
          <w:szCs w:val="28"/>
          <w:lang w:val="es"/>
        </w:rPr>
        <w:t>El DIP se publica en el sitio web en inglés y español en la siguiente URL http://www.bronteisd.net/title-i-policies-and-resources.  Las copias impresas también están disponibles en la oficina del campus.</w:t>
      </w:r>
    </w:p>
    <w:p w14:paraId="5481140E" w14:textId="641EFD58" w:rsidR="000D7C4B" w:rsidRPr="000D7C4B" w:rsidRDefault="000D7C4B" w:rsidP="58AC03A8">
      <w:pPr>
        <w:pStyle w:val="ListParagraph"/>
        <w:numPr>
          <w:ilvl w:val="0"/>
          <w:numId w:val="22"/>
        </w:numPr>
        <w:rPr>
          <w:rFonts w:eastAsia="Arial Narrow" w:cs="Arial Narrow"/>
          <w:sz w:val="28"/>
          <w:szCs w:val="28"/>
        </w:rPr>
      </w:pPr>
      <w:r w:rsidRPr="58AC03A8">
        <w:rPr>
          <w:sz w:val="28"/>
          <w:szCs w:val="28"/>
          <w:u w:val="single"/>
          <w:lang w:val="es"/>
        </w:rPr>
        <w:t>Política de Participación de Los Padres y Familias del Distrito/Campus:</w:t>
      </w:r>
      <w:r w:rsidRPr="58AC03A8">
        <w:rPr>
          <w:sz w:val="28"/>
          <w:szCs w:val="28"/>
          <w:lang w:val="es"/>
        </w:rPr>
        <w:t>La política de PFE se publica en el sitio web en inglés y español en la siguiente URL http://www.bronteisd.net/title-i-policies-and-resources.  Las copias impresas también están disponibles en la oficina del campus.</w:t>
      </w:r>
    </w:p>
    <w:p w14:paraId="492A42EE" w14:textId="31C76124" w:rsidR="000D7C4B" w:rsidRPr="00010B83" w:rsidRDefault="000D7C4B" w:rsidP="58AC03A8">
      <w:pPr>
        <w:pStyle w:val="ListParagraph"/>
        <w:numPr>
          <w:ilvl w:val="0"/>
          <w:numId w:val="22"/>
        </w:numPr>
        <w:rPr>
          <w:rFonts w:eastAsia="Arial Narrow" w:cs="Arial Narrow"/>
          <w:sz w:val="28"/>
          <w:szCs w:val="28"/>
        </w:rPr>
      </w:pPr>
      <w:r w:rsidRPr="58AC03A8">
        <w:rPr>
          <w:sz w:val="28"/>
          <w:szCs w:val="28"/>
          <w:u w:val="single"/>
          <w:lang w:val="es"/>
        </w:rPr>
        <w:t>Pacto Escuela-Padre:</w:t>
      </w:r>
      <w:r w:rsidRPr="58AC03A8">
        <w:rPr>
          <w:sz w:val="28"/>
          <w:szCs w:val="28"/>
          <w:lang w:val="es"/>
        </w:rPr>
        <w:t>El pacto Escuela-Padre del campus se publica en el sitio web en inglés y español en la siguiente URL http://www.bronteisd.net/title-i-policies-and-resources.  Las copias impresas también están disponibles en la oficina del campus. Campus elementales: el pacto se discutirá durante las conferencias de padres y maestros (mínimo de uno por año).</w:t>
      </w:r>
    </w:p>
    <w:p w14:paraId="420C614E" w14:textId="5F641E71" w:rsidR="0040603A" w:rsidRPr="000D7C4B" w:rsidRDefault="000D7C4B" w:rsidP="00B550DE">
      <w:pPr>
        <w:pStyle w:val="ListParagraph"/>
        <w:numPr>
          <w:ilvl w:val="0"/>
          <w:numId w:val="22"/>
        </w:numPr>
        <w:rPr>
          <w:sz w:val="28"/>
          <w:szCs w:val="28"/>
        </w:rPr>
      </w:pPr>
      <w:r w:rsidRPr="58AC03A8">
        <w:rPr>
          <w:sz w:val="28"/>
          <w:szCs w:val="28"/>
          <w:u w:val="single"/>
          <w:lang w:val="es"/>
        </w:rPr>
        <w:t>Traducciones</w:t>
      </w:r>
      <w:r w:rsidRPr="58AC03A8">
        <w:rPr>
          <w:sz w:val="28"/>
          <w:szCs w:val="28"/>
          <w:lang w:val="es"/>
        </w:rPr>
        <w:t>: Estos documentos se proporcionan en inglés y español.  Si se necesita otro idioma, póngase en contacto con la oficina del campus para obtener</w:t>
      </w:r>
      <w:r w:rsidRPr="58AC03A8">
        <w:rPr>
          <w:color w:val="FF0000"/>
          <w:sz w:val="28"/>
          <w:szCs w:val="28"/>
          <w:lang w:val="es"/>
        </w:rPr>
        <w:t>ayuda.</w:t>
      </w:r>
      <w:r w:rsidRPr="58AC03A8">
        <w:rPr>
          <w:sz w:val="28"/>
          <w:szCs w:val="28"/>
          <w:lang w:val="es"/>
        </w:rPr>
        <w:br w:type="page"/>
      </w:r>
    </w:p>
    <w:p w14:paraId="75FEBD80" w14:textId="77777777" w:rsidR="0040603A" w:rsidRPr="00E81ACB" w:rsidRDefault="0040603A" w:rsidP="0040603A">
      <w:pPr>
        <w:jc w:val="center"/>
        <w:rPr>
          <w:b/>
          <w:sz w:val="48"/>
        </w:rPr>
      </w:pPr>
      <w:r w:rsidRPr="00E81ACB">
        <w:rPr>
          <w:b/>
          <w:sz w:val="48"/>
          <w:lang w:val="es"/>
        </w:rPr>
        <w:lastRenderedPageBreak/>
        <w:t>Referencias legales</w:t>
      </w:r>
    </w:p>
    <w:p w14:paraId="5997CC1D" w14:textId="77777777" w:rsidR="0040603A" w:rsidRPr="00E81ACB" w:rsidRDefault="0040603A" w:rsidP="0040603A">
      <w:pPr>
        <w:jc w:val="center"/>
        <w:rPr>
          <w:sz w:val="32"/>
          <w:szCs w:val="32"/>
        </w:rPr>
      </w:pPr>
    </w:p>
    <w:p w14:paraId="39D7E581" w14:textId="77777777" w:rsidR="0040603A" w:rsidRPr="00E81ACB" w:rsidRDefault="0040603A" w:rsidP="006E18A1">
      <w:pPr>
        <w:pStyle w:val="ListParagraph"/>
        <w:numPr>
          <w:ilvl w:val="0"/>
          <w:numId w:val="1"/>
        </w:numPr>
        <w:rPr>
          <w:i/>
          <w:sz w:val="32"/>
          <w:szCs w:val="32"/>
        </w:rPr>
      </w:pPr>
      <w:r w:rsidRPr="00E81ACB">
        <w:rPr>
          <w:i/>
          <w:sz w:val="32"/>
          <w:szCs w:val="32"/>
          <w:lang w:val="es"/>
        </w:rPr>
        <w:t>Cada distrito escolar tendrá un plan de mejora del distrito que es desarrollado, evaluado y revisado anualmente, de acuerdo con la política del distrito, por el superintendente con la asistencia del comité a nivel de distrito.  (Sección 11.251 del Código de Educación de Texas)</w:t>
      </w:r>
    </w:p>
    <w:p w14:paraId="110FFD37" w14:textId="77777777" w:rsidR="0040603A" w:rsidRPr="00E81ACB" w:rsidRDefault="0040603A" w:rsidP="0040603A">
      <w:pPr>
        <w:pStyle w:val="ListParagraph"/>
        <w:ind w:left="1440"/>
        <w:rPr>
          <w:i/>
          <w:sz w:val="32"/>
          <w:szCs w:val="32"/>
        </w:rPr>
      </w:pPr>
    </w:p>
    <w:p w14:paraId="17EBE473" w14:textId="77777777" w:rsidR="0040603A" w:rsidRPr="00E81ACB" w:rsidRDefault="0040603A" w:rsidP="006E18A1">
      <w:pPr>
        <w:pStyle w:val="ListParagraph"/>
        <w:numPr>
          <w:ilvl w:val="0"/>
          <w:numId w:val="1"/>
        </w:numPr>
        <w:rPr>
          <w:i/>
          <w:sz w:val="32"/>
          <w:szCs w:val="32"/>
        </w:rPr>
      </w:pPr>
      <w:r w:rsidRPr="00E81ACB">
        <w:rPr>
          <w:i/>
          <w:sz w:val="32"/>
          <w:szCs w:val="32"/>
          <w:lang w:val="es"/>
        </w:rPr>
        <w:t>Cada año escolar, el director de cada campus escolar, con la asistencia del comité a nivel del campus, desarrollará, revisará y revisará el plan de mejora del campus con el propósito de mejorar el rendimiento de los estudiantes para todas las poblaciones estudiantiles, incluidos los estudiantes en programas de educación especial bajo el Subcapítulo A, Capítulo A, Capítulo 29, con respecto a los indicadores de logros estudiantiles adoptados bajo la Sección 39.051 y cualquier otra medida de desempeño apropiada para poblaciones con necesidades especiales. (Sección 11.253 del Código de Educación de Texas)</w:t>
      </w:r>
    </w:p>
    <w:p w14:paraId="6B699379" w14:textId="77777777" w:rsidR="00E81ACB" w:rsidRPr="00E81ACB" w:rsidRDefault="00E81ACB" w:rsidP="00E81ACB">
      <w:pPr>
        <w:pStyle w:val="ListParagraph"/>
        <w:rPr>
          <w:i/>
          <w:sz w:val="28"/>
        </w:rPr>
      </w:pPr>
    </w:p>
    <w:p w14:paraId="3FE9F23F" w14:textId="77777777" w:rsidR="00E81ACB" w:rsidRDefault="00E81ACB" w:rsidP="00E81ACB">
      <w:pPr>
        <w:rPr>
          <w:i/>
          <w:sz w:val="28"/>
        </w:rPr>
      </w:pPr>
    </w:p>
    <w:p w14:paraId="6E8F5140" w14:textId="77777777" w:rsidR="00E81ACB" w:rsidRDefault="00E81ACB" w:rsidP="00E81ACB">
      <w:pPr>
        <w:jc w:val="center"/>
        <w:rPr>
          <w:b/>
          <w:sz w:val="48"/>
        </w:rPr>
      </w:pPr>
      <w:r w:rsidRPr="00E81ACB">
        <w:rPr>
          <w:b/>
          <w:sz w:val="48"/>
          <w:lang w:val="es"/>
        </w:rPr>
        <w:t>declaración de objetivos</w:t>
      </w:r>
    </w:p>
    <w:p w14:paraId="1F72F646" w14:textId="77777777" w:rsidR="00E81ACB" w:rsidRDefault="00E81ACB" w:rsidP="00E81ACB">
      <w:pPr>
        <w:rPr>
          <w:sz w:val="28"/>
        </w:rPr>
      </w:pPr>
    </w:p>
    <w:p w14:paraId="0535B6FC" w14:textId="73CC144E" w:rsidR="00152975" w:rsidRDefault="4DC53D70" w:rsidP="58AC03A8">
      <w:r w:rsidRPr="58AC03A8">
        <w:rPr>
          <w:sz w:val="36"/>
          <w:szCs w:val="36"/>
          <w:lang w:val="es"/>
        </w:rPr>
        <w:t>El Distrito Escolar Independiente de Bronte proporcionará continuamente mayores oportunidades para que todos los estudiantes aprendan.  Nuestras escuelas serán instalaciones actualizadas que utilizarán el aprendizaje y la enseñanza del siglo XXI a través del desarrollo actual y relevante del personal, el aumento de las oportunidades educativas profesionales y tecnológicas, y el currículo enriquecido.</w:t>
      </w:r>
    </w:p>
    <w:p w14:paraId="0059455F" w14:textId="6E27CD10" w:rsidR="00152975" w:rsidRDefault="00152975" w:rsidP="58AC03A8">
      <w:pPr>
        <w:rPr>
          <w:b/>
          <w:bCs/>
          <w:sz w:val="48"/>
          <w:szCs w:val="48"/>
        </w:rPr>
      </w:pPr>
      <w:r w:rsidRPr="58AC03A8">
        <w:rPr>
          <w:color w:val="FF0000"/>
          <w:sz w:val="32"/>
          <w:szCs w:val="32"/>
          <w:lang w:val="es"/>
        </w:rPr>
        <w:br w:type="page"/>
      </w:r>
      <w:r w:rsidR="00796FF4" w:rsidRPr="58AC03A8">
        <w:rPr>
          <w:b/>
          <w:bCs/>
          <w:sz w:val="48"/>
          <w:szCs w:val="48"/>
          <w:lang w:val="es"/>
        </w:rPr>
        <w:lastRenderedPageBreak/>
        <w:t>Comité de Planificación y Toma de Decisiones de Mejora del Distrito/Campus</w:t>
      </w:r>
    </w:p>
    <w:tbl>
      <w:tblPr>
        <w:tblStyle w:val="TableGrid"/>
        <w:tblW w:w="0" w:type="auto"/>
        <w:tblLook w:val="04A0" w:firstRow="1" w:lastRow="0" w:firstColumn="1" w:lastColumn="0" w:noHBand="0" w:noVBand="1"/>
      </w:tblPr>
      <w:tblGrid>
        <w:gridCol w:w="4556"/>
        <w:gridCol w:w="4557"/>
        <w:gridCol w:w="4557"/>
      </w:tblGrid>
      <w:tr w:rsidR="00152975" w14:paraId="4CBA3888" w14:textId="77777777" w:rsidTr="58AC03A8">
        <w:tc>
          <w:tcPr>
            <w:tcW w:w="4556" w:type="dxa"/>
            <w:shd w:val="clear" w:color="auto" w:fill="BFBFBF" w:themeFill="background1" w:themeFillShade="BF"/>
            <w:vAlign w:val="center"/>
          </w:tcPr>
          <w:p w14:paraId="0D909AED" w14:textId="77777777" w:rsidR="00152975" w:rsidRPr="00CA53A1" w:rsidRDefault="00152975" w:rsidP="00392F87">
            <w:pPr>
              <w:jc w:val="center"/>
              <w:rPr>
                <w:b/>
                <w:sz w:val="32"/>
              </w:rPr>
            </w:pPr>
            <w:r w:rsidRPr="00CA53A1">
              <w:rPr>
                <w:b/>
                <w:sz w:val="40"/>
                <w:lang w:val="es"/>
              </w:rPr>
              <w:t>Nombre</w:t>
            </w:r>
          </w:p>
        </w:tc>
        <w:tc>
          <w:tcPr>
            <w:tcW w:w="4557" w:type="dxa"/>
            <w:shd w:val="clear" w:color="auto" w:fill="BFBFBF" w:themeFill="background1" w:themeFillShade="BF"/>
            <w:vAlign w:val="center"/>
          </w:tcPr>
          <w:p w14:paraId="5EF8972E" w14:textId="77777777" w:rsidR="00152975" w:rsidRPr="00CA53A1" w:rsidRDefault="00152975" w:rsidP="00392F87">
            <w:pPr>
              <w:jc w:val="center"/>
              <w:rPr>
                <w:b/>
                <w:sz w:val="40"/>
              </w:rPr>
            </w:pPr>
            <w:r w:rsidRPr="00CA53A1">
              <w:rPr>
                <w:b/>
                <w:sz w:val="40"/>
                <w:lang w:val="es"/>
              </w:rPr>
              <w:t>Posición</w:t>
            </w:r>
          </w:p>
          <w:p w14:paraId="7F94AEFF" w14:textId="77777777" w:rsidR="00152975" w:rsidRPr="00CA53A1" w:rsidRDefault="00152975" w:rsidP="00392F87">
            <w:pPr>
              <w:jc w:val="center"/>
              <w:rPr>
                <w:b/>
                <w:sz w:val="32"/>
              </w:rPr>
            </w:pPr>
            <w:r w:rsidRPr="00CA53A1">
              <w:rPr>
                <w:b/>
                <w:lang w:val="es"/>
              </w:rPr>
              <w:t>(Padre, Negocio, Comunidad, Profesor, etc.)</w:t>
            </w:r>
          </w:p>
        </w:tc>
        <w:tc>
          <w:tcPr>
            <w:tcW w:w="4557" w:type="dxa"/>
            <w:shd w:val="clear" w:color="auto" w:fill="BFBFBF" w:themeFill="background1" w:themeFillShade="BF"/>
            <w:vAlign w:val="center"/>
          </w:tcPr>
          <w:p w14:paraId="4CCB031D" w14:textId="77777777" w:rsidR="00152975" w:rsidRPr="00CA53A1" w:rsidRDefault="00152975" w:rsidP="00392F87">
            <w:pPr>
              <w:jc w:val="center"/>
              <w:rPr>
                <w:b/>
                <w:sz w:val="32"/>
              </w:rPr>
            </w:pPr>
            <w:r w:rsidRPr="00CA53A1">
              <w:rPr>
                <w:b/>
                <w:sz w:val="40"/>
                <w:lang w:val="es"/>
              </w:rPr>
              <w:t>Firma</w:t>
            </w:r>
          </w:p>
        </w:tc>
      </w:tr>
      <w:tr w:rsidR="00152975" w14:paraId="61CDCEAD" w14:textId="77777777" w:rsidTr="58AC03A8">
        <w:tc>
          <w:tcPr>
            <w:tcW w:w="4556" w:type="dxa"/>
            <w:vAlign w:val="center"/>
          </w:tcPr>
          <w:p w14:paraId="6BB9E253" w14:textId="61186431" w:rsidR="00152975" w:rsidRPr="00011FF5" w:rsidRDefault="087B631C" w:rsidP="00392F87">
            <w:pPr>
              <w:jc w:val="center"/>
              <w:rPr>
                <w:sz w:val="32"/>
                <w:szCs w:val="32"/>
              </w:rPr>
            </w:pPr>
            <w:r w:rsidRPr="00011FF5">
              <w:rPr>
                <w:sz w:val="32"/>
                <w:szCs w:val="32"/>
                <w:lang w:val="es"/>
              </w:rPr>
              <w:t>Tim Siler</w:t>
            </w:r>
          </w:p>
        </w:tc>
        <w:tc>
          <w:tcPr>
            <w:tcW w:w="4557" w:type="dxa"/>
            <w:vAlign w:val="center"/>
          </w:tcPr>
          <w:p w14:paraId="23DE523C" w14:textId="368E8418" w:rsidR="00152975" w:rsidRPr="00011FF5" w:rsidRDefault="087B631C" w:rsidP="00392F87">
            <w:pPr>
              <w:jc w:val="center"/>
              <w:rPr>
                <w:sz w:val="32"/>
                <w:szCs w:val="32"/>
              </w:rPr>
            </w:pPr>
            <w:r w:rsidRPr="00011FF5">
              <w:rPr>
                <w:sz w:val="32"/>
                <w:szCs w:val="32"/>
                <w:lang w:val="es"/>
              </w:rPr>
              <w:t>Superintendente</w:t>
            </w:r>
          </w:p>
        </w:tc>
        <w:tc>
          <w:tcPr>
            <w:tcW w:w="4557" w:type="dxa"/>
            <w:vAlign w:val="center"/>
          </w:tcPr>
          <w:p w14:paraId="52E56223" w14:textId="77777777" w:rsidR="00152975" w:rsidRPr="00011FF5" w:rsidRDefault="00152975" w:rsidP="00392F87">
            <w:pPr>
              <w:jc w:val="center"/>
              <w:rPr>
                <w:sz w:val="32"/>
                <w:szCs w:val="32"/>
              </w:rPr>
            </w:pPr>
          </w:p>
        </w:tc>
      </w:tr>
      <w:tr w:rsidR="00152975" w14:paraId="07547A01" w14:textId="77777777" w:rsidTr="58AC03A8">
        <w:tc>
          <w:tcPr>
            <w:tcW w:w="4556" w:type="dxa"/>
            <w:vAlign w:val="center"/>
          </w:tcPr>
          <w:p w14:paraId="5043CB0F" w14:textId="70AD2DD4" w:rsidR="00152975" w:rsidRPr="00011FF5" w:rsidRDefault="087B631C" w:rsidP="00392F87">
            <w:pPr>
              <w:jc w:val="center"/>
              <w:rPr>
                <w:sz w:val="32"/>
                <w:szCs w:val="32"/>
              </w:rPr>
            </w:pPr>
            <w:r w:rsidRPr="00011FF5">
              <w:rPr>
                <w:sz w:val="32"/>
                <w:szCs w:val="32"/>
                <w:lang w:val="es"/>
              </w:rPr>
              <w:t>Jennifer Englert</w:t>
            </w:r>
          </w:p>
        </w:tc>
        <w:tc>
          <w:tcPr>
            <w:tcW w:w="4557" w:type="dxa"/>
            <w:vAlign w:val="center"/>
          </w:tcPr>
          <w:p w14:paraId="07459315" w14:textId="7E388AB7" w:rsidR="00152975" w:rsidRPr="00011FF5" w:rsidRDefault="087B631C" w:rsidP="00392F87">
            <w:pPr>
              <w:jc w:val="center"/>
              <w:rPr>
                <w:sz w:val="32"/>
                <w:szCs w:val="32"/>
              </w:rPr>
            </w:pPr>
            <w:r w:rsidRPr="00011FF5">
              <w:rPr>
                <w:sz w:val="32"/>
                <w:szCs w:val="32"/>
                <w:lang w:val="es"/>
              </w:rPr>
              <w:t>Director</w:t>
            </w:r>
          </w:p>
        </w:tc>
        <w:tc>
          <w:tcPr>
            <w:tcW w:w="4557" w:type="dxa"/>
            <w:vAlign w:val="center"/>
          </w:tcPr>
          <w:p w14:paraId="6537F28F" w14:textId="77777777" w:rsidR="00152975" w:rsidRPr="00011FF5" w:rsidRDefault="00152975" w:rsidP="00392F87">
            <w:pPr>
              <w:jc w:val="center"/>
              <w:rPr>
                <w:sz w:val="32"/>
                <w:szCs w:val="32"/>
              </w:rPr>
            </w:pPr>
          </w:p>
        </w:tc>
      </w:tr>
      <w:tr w:rsidR="00152975" w14:paraId="6DFB9E20" w14:textId="77777777" w:rsidTr="58AC03A8">
        <w:tc>
          <w:tcPr>
            <w:tcW w:w="4556" w:type="dxa"/>
            <w:vAlign w:val="center"/>
          </w:tcPr>
          <w:p w14:paraId="70DF9E56" w14:textId="1442E204" w:rsidR="00152975" w:rsidRPr="00011FF5" w:rsidRDefault="087B631C" w:rsidP="00392F87">
            <w:pPr>
              <w:jc w:val="center"/>
              <w:rPr>
                <w:sz w:val="32"/>
                <w:szCs w:val="32"/>
              </w:rPr>
            </w:pPr>
            <w:r w:rsidRPr="00011FF5">
              <w:rPr>
                <w:sz w:val="32"/>
                <w:szCs w:val="32"/>
                <w:lang w:val="es"/>
              </w:rPr>
              <w:t>Doug Kuhlmann</w:t>
            </w:r>
          </w:p>
        </w:tc>
        <w:tc>
          <w:tcPr>
            <w:tcW w:w="4557" w:type="dxa"/>
            <w:vAlign w:val="center"/>
          </w:tcPr>
          <w:p w14:paraId="44E871BC" w14:textId="6C8FF7D5" w:rsidR="00152975" w:rsidRPr="00011FF5" w:rsidRDefault="087B631C" w:rsidP="00392F87">
            <w:pPr>
              <w:jc w:val="center"/>
              <w:rPr>
                <w:sz w:val="32"/>
                <w:szCs w:val="32"/>
              </w:rPr>
            </w:pPr>
            <w:r w:rsidRPr="00011FF5">
              <w:rPr>
                <w:sz w:val="32"/>
                <w:szCs w:val="32"/>
                <w:lang w:val="es"/>
              </w:rPr>
              <w:t>Director</w:t>
            </w:r>
          </w:p>
        </w:tc>
        <w:tc>
          <w:tcPr>
            <w:tcW w:w="4557" w:type="dxa"/>
            <w:vAlign w:val="center"/>
          </w:tcPr>
          <w:p w14:paraId="144A5D23" w14:textId="77777777" w:rsidR="00152975" w:rsidRPr="00011FF5" w:rsidRDefault="00152975" w:rsidP="00392F87">
            <w:pPr>
              <w:jc w:val="center"/>
              <w:rPr>
                <w:sz w:val="32"/>
                <w:szCs w:val="32"/>
              </w:rPr>
            </w:pPr>
          </w:p>
        </w:tc>
      </w:tr>
      <w:tr w:rsidR="00152975" w14:paraId="738610EB" w14:textId="77777777" w:rsidTr="58AC03A8">
        <w:tc>
          <w:tcPr>
            <w:tcW w:w="4556" w:type="dxa"/>
            <w:vAlign w:val="center"/>
          </w:tcPr>
          <w:p w14:paraId="637805D2" w14:textId="64A38E5A" w:rsidR="00152975" w:rsidRPr="00011FF5" w:rsidRDefault="087B631C" w:rsidP="00392F87">
            <w:pPr>
              <w:jc w:val="center"/>
              <w:rPr>
                <w:sz w:val="32"/>
                <w:szCs w:val="32"/>
              </w:rPr>
            </w:pPr>
            <w:r w:rsidRPr="00011FF5">
              <w:rPr>
                <w:sz w:val="32"/>
                <w:szCs w:val="32"/>
                <w:lang w:val="es"/>
              </w:rPr>
              <w:t>Daisy Sanchez</w:t>
            </w:r>
          </w:p>
        </w:tc>
        <w:tc>
          <w:tcPr>
            <w:tcW w:w="4557" w:type="dxa"/>
            <w:vAlign w:val="center"/>
          </w:tcPr>
          <w:p w14:paraId="463F29E8" w14:textId="045E4DEB" w:rsidR="00152975" w:rsidRPr="00011FF5" w:rsidRDefault="087B631C" w:rsidP="00392F87">
            <w:pPr>
              <w:jc w:val="center"/>
              <w:rPr>
                <w:sz w:val="32"/>
                <w:szCs w:val="32"/>
              </w:rPr>
            </w:pPr>
            <w:r w:rsidRPr="00011FF5">
              <w:rPr>
                <w:sz w:val="32"/>
                <w:szCs w:val="32"/>
                <w:lang w:val="es"/>
              </w:rPr>
              <w:t>Consejero</w:t>
            </w:r>
          </w:p>
        </w:tc>
        <w:tc>
          <w:tcPr>
            <w:tcW w:w="4557" w:type="dxa"/>
            <w:vAlign w:val="center"/>
          </w:tcPr>
          <w:p w14:paraId="3B7B4B86" w14:textId="77777777" w:rsidR="00152975" w:rsidRPr="00011FF5" w:rsidRDefault="00152975" w:rsidP="00392F87">
            <w:pPr>
              <w:jc w:val="center"/>
              <w:rPr>
                <w:sz w:val="32"/>
                <w:szCs w:val="32"/>
              </w:rPr>
            </w:pPr>
          </w:p>
        </w:tc>
      </w:tr>
      <w:tr w:rsidR="00152975" w14:paraId="3A0FF5F2" w14:textId="77777777" w:rsidTr="58AC03A8">
        <w:tc>
          <w:tcPr>
            <w:tcW w:w="4556" w:type="dxa"/>
            <w:vAlign w:val="center"/>
          </w:tcPr>
          <w:p w14:paraId="5630AD66" w14:textId="0E12F3FF" w:rsidR="00152975" w:rsidRPr="00011FF5" w:rsidRDefault="087B631C" w:rsidP="00392F87">
            <w:pPr>
              <w:jc w:val="center"/>
              <w:rPr>
                <w:sz w:val="32"/>
                <w:szCs w:val="32"/>
              </w:rPr>
            </w:pPr>
            <w:r w:rsidRPr="00011FF5">
              <w:rPr>
                <w:sz w:val="32"/>
                <w:szCs w:val="32"/>
                <w:lang w:val="es"/>
              </w:rPr>
              <w:t>Rebecca Siler</w:t>
            </w:r>
          </w:p>
        </w:tc>
        <w:tc>
          <w:tcPr>
            <w:tcW w:w="4557" w:type="dxa"/>
            <w:vAlign w:val="center"/>
          </w:tcPr>
          <w:p w14:paraId="61829076" w14:textId="3C8C7FE9" w:rsidR="00152975" w:rsidRPr="00011FF5" w:rsidRDefault="087B631C" w:rsidP="00392F87">
            <w:pPr>
              <w:jc w:val="center"/>
              <w:rPr>
                <w:sz w:val="32"/>
                <w:szCs w:val="32"/>
              </w:rPr>
            </w:pPr>
            <w:r w:rsidRPr="00011FF5">
              <w:rPr>
                <w:sz w:val="32"/>
                <w:szCs w:val="32"/>
                <w:lang w:val="es"/>
              </w:rPr>
              <w:t>Programas Federales</w:t>
            </w:r>
          </w:p>
        </w:tc>
        <w:tc>
          <w:tcPr>
            <w:tcW w:w="4557" w:type="dxa"/>
            <w:vAlign w:val="center"/>
          </w:tcPr>
          <w:p w14:paraId="2BA226A1" w14:textId="77777777" w:rsidR="00152975" w:rsidRPr="00011FF5" w:rsidRDefault="00152975" w:rsidP="00392F87">
            <w:pPr>
              <w:jc w:val="center"/>
              <w:rPr>
                <w:sz w:val="32"/>
                <w:szCs w:val="32"/>
              </w:rPr>
            </w:pPr>
          </w:p>
        </w:tc>
      </w:tr>
      <w:tr w:rsidR="00152975" w14:paraId="17AD93B2" w14:textId="77777777" w:rsidTr="58AC03A8">
        <w:tc>
          <w:tcPr>
            <w:tcW w:w="4556" w:type="dxa"/>
            <w:vAlign w:val="center"/>
          </w:tcPr>
          <w:p w14:paraId="0DE4B5B7" w14:textId="68E916E2" w:rsidR="00152975" w:rsidRPr="00011FF5" w:rsidRDefault="00035372" w:rsidP="00392F87">
            <w:pPr>
              <w:jc w:val="center"/>
              <w:rPr>
                <w:sz w:val="32"/>
                <w:szCs w:val="32"/>
              </w:rPr>
            </w:pPr>
            <w:r w:rsidRPr="00011FF5">
              <w:rPr>
                <w:sz w:val="32"/>
                <w:szCs w:val="32"/>
                <w:lang w:val="es"/>
              </w:rPr>
              <w:t>Paula Gonzales</w:t>
            </w:r>
          </w:p>
        </w:tc>
        <w:tc>
          <w:tcPr>
            <w:tcW w:w="4557" w:type="dxa"/>
            <w:vAlign w:val="center"/>
          </w:tcPr>
          <w:p w14:paraId="66204FF1" w14:textId="35975666" w:rsidR="00152975" w:rsidRPr="00011FF5" w:rsidRDefault="087B631C" w:rsidP="00392F87">
            <w:pPr>
              <w:jc w:val="center"/>
              <w:rPr>
                <w:sz w:val="32"/>
                <w:szCs w:val="32"/>
              </w:rPr>
            </w:pPr>
            <w:r w:rsidRPr="00011FF5">
              <w:rPr>
                <w:sz w:val="32"/>
                <w:szCs w:val="32"/>
                <w:lang w:val="es"/>
              </w:rPr>
              <w:t>Educación Especial</w:t>
            </w:r>
          </w:p>
        </w:tc>
        <w:tc>
          <w:tcPr>
            <w:tcW w:w="4557" w:type="dxa"/>
            <w:vAlign w:val="center"/>
          </w:tcPr>
          <w:p w14:paraId="2DBF0D7D" w14:textId="77777777" w:rsidR="00152975" w:rsidRPr="00011FF5" w:rsidRDefault="00152975" w:rsidP="00392F87">
            <w:pPr>
              <w:jc w:val="center"/>
              <w:rPr>
                <w:sz w:val="32"/>
                <w:szCs w:val="32"/>
              </w:rPr>
            </w:pPr>
          </w:p>
        </w:tc>
      </w:tr>
      <w:tr w:rsidR="00152975" w14:paraId="6B62F1B3" w14:textId="77777777" w:rsidTr="58AC03A8">
        <w:tc>
          <w:tcPr>
            <w:tcW w:w="4556" w:type="dxa"/>
            <w:vAlign w:val="center"/>
          </w:tcPr>
          <w:p w14:paraId="02F2C34E" w14:textId="023E9AE7" w:rsidR="00152975" w:rsidRPr="00011FF5" w:rsidRDefault="087B631C" w:rsidP="00392F87">
            <w:pPr>
              <w:jc w:val="center"/>
              <w:rPr>
                <w:sz w:val="32"/>
                <w:szCs w:val="32"/>
              </w:rPr>
            </w:pPr>
            <w:r w:rsidRPr="00011FF5">
              <w:rPr>
                <w:sz w:val="32"/>
                <w:szCs w:val="32"/>
                <w:lang w:val="es"/>
              </w:rPr>
              <w:t>Michele Bearden</w:t>
            </w:r>
          </w:p>
        </w:tc>
        <w:tc>
          <w:tcPr>
            <w:tcW w:w="4557" w:type="dxa"/>
            <w:vAlign w:val="center"/>
          </w:tcPr>
          <w:p w14:paraId="680A4E5D" w14:textId="26C2032D" w:rsidR="00152975" w:rsidRPr="00011FF5" w:rsidRDefault="087B631C" w:rsidP="00392F87">
            <w:pPr>
              <w:jc w:val="center"/>
              <w:rPr>
                <w:sz w:val="32"/>
                <w:szCs w:val="32"/>
              </w:rPr>
            </w:pPr>
            <w:r w:rsidRPr="00011FF5">
              <w:rPr>
                <w:sz w:val="32"/>
                <w:szCs w:val="32"/>
                <w:lang w:val="es"/>
              </w:rPr>
              <w:t>Intervención académica</w:t>
            </w:r>
          </w:p>
        </w:tc>
        <w:tc>
          <w:tcPr>
            <w:tcW w:w="4557" w:type="dxa"/>
            <w:vAlign w:val="center"/>
          </w:tcPr>
          <w:p w14:paraId="19219836" w14:textId="77777777" w:rsidR="00152975" w:rsidRPr="00011FF5" w:rsidRDefault="00152975" w:rsidP="00392F87">
            <w:pPr>
              <w:jc w:val="center"/>
              <w:rPr>
                <w:sz w:val="32"/>
                <w:szCs w:val="32"/>
              </w:rPr>
            </w:pPr>
          </w:p>
        </w:tc>
      </w:tr>
      <w:tr w:rsidR="00152975" w14:paraId="296FEF7D" w14:textId="77777777" w:rsidTr="58AC03A8">
        <w:tc>
          <w:tcPr>
            <w:tcW w:w="4556" w:type="dxa"/>
            <w:vAlign w:val="center"/>
          </w:tcPr>
          <w:p w14:paraId="7194DBDC" w14:textId="249B6BA7" w:rsidR="00152975" w:rsidRPr="00011FF5" w:rsidRDefault="00F4075D" w:rsidP="00392F87">
            <w:pPr>
              <w:jc w:val="center"/>
              <w:rPr>
                <w:sz w:val="32"/>
                <w:szCs w:val="32"/>
              </w:rPr>
            </w:pPr>
            <w:r w:rsidRPr="00011FF5">
              <w:rPr>
                <w:sz w:val="32"/>
                <w:szCs w:val="32"/>
                <w:lang w:val="es"/>
              </w:rPr>
              <w:t>Heather Lee</w:t>
            </w:r>
          </w:p>
        </w:tc>
        <w:tc>
          <w:tcPr>
            <w:tcW w:w="4557" w:type="dxa"/>
            <w:vAlign w:val="center"/>
          </w:tcPr>
          <w:p w14:paraId="769D0D3C" w14:textId="6169B5C2" w:rsidR="00152975" w:rsidRPr="00011FF5" w:rsidRDefault="087B631C" w:rsidP="00392F87">
            <w:pPr>
              <w:jc w:val="center"/>
              <w:rPr>
                <w:sz w:val="32"/>
                <w:szCs w:val="32"/>
              </w:rPr>
            </w:pPr>
            <w:r w:rsidRPr="00011FF5">
              <w:rPr>
                <w:sz w:val="32"/>
                <w:szCs w:val="32"/>
                <w:lang w:val="es"/>
              </w:rPr>
              <w:t>Profesor de Primaria</w:t>
            </w:r>
          </w:p>
        </w:tc>
        <w:tc>
          <w:tcPr>
            <w:tcW w:w="4557" w:type="dxa"/>
            <w:vAlign w:val="center"/>
          </w:tcPr>
          <w:p w14:paraId="54CD245A" w14:textId="77777777" w:rsidR="00152975" w:rsidRPr="00011FF5" w:rsidRDefault="00152975" w:rsidP="00392F87">
            <w:pPr>
              <w:jc w:val="center"/>
              <w:rPr>
                <w:sz w:val="32"/>
                <w:szCs w:val="32"/>
              </w:rPr>
            </w:pPr>
          </w:p>
        </w:tc>
      </w:tr>
      <w:tr w:rsidR="00152975" w14:paraId="1231BE67" w14:textId="77777777" w:rsidTr="58AC03A8">
        <w:tc>
          <w:tcPr>
            <w:tcW w:w="4556" w:type="dxa"/>
            <w:vAlign w:val="center"/>
          </w:tcPr>
          <w:p w14:paraId="36FEB5B0" w14:textId="38533093" w:rsidR="00152975" w:rsidRPr="00011FF5" w:rsidRDefault="00F4075D" w:rsidP="00392F87">
            <w:pPr>
              <w:jc w:val="center"/>
              <w:rPr>
                <w:sz w:val="32"/>
                <w:szCs w:val="32"/>
              </w:rPr>
            </w:pPr>
            <w:r w:rsidRPr="00011FF5">
              <w:rPr>
                <w:sz w:val="32"/>
                <w:szCs w:val="32"/>
                <w:lang w:val="es"/>
              </w:rPr>
              <w:t>Marlayna Schoenfield</w:t>
            </w:r>
          </w:p>
        </w:tc>
        <w:tc>
          <w:tcPr>
            <w:tcW w:w="4557" w:type="dxa"/>
            <w:vAlign w:val="center"/>
          </w:tcPr>
          <w:p w14:paraId="30D7AA69" w14:textId="33E8CD11" w:rsidR="00152975" w:rsidRPr="00011FF5" w:rsidRDefault="087B631C" w:rsidP="00392F87">
            <w:pPr>
              <w:jc w:val="center"/>
              <w:rPr>
                <w:sz w:val="32"/>
                <w:szCs w:val="32"/>
              </w:rPr>
            </w:pPr>
            <w:r w:rsidRPr="00011FF5">
              <w:rPr>
                <w:sz w:val="32"/>
                <w:szCs w:val="32"/>
                <w:lang w:val="es"/>
              </w:rPr>
              <w:t>Profesor de Primaria</w:t>
            </w:r>
          </w:p>
        </w:tc>
        <w:tc>
          <w:tcPr>
            <w:tcW w:w="4557" w:type="dxa"/>
            <w:vAlign w:val="center"/>
          </w:tcPr>
          <w:p w14:paraId="7196D064" w14:textId="77777777" w:rsidR="00152975" w:rsidRPr="00011FF5" w:rsidRDefault="00152975" w:rsidP="00392F87">
            <w:pPr>
              <w:jc w:val="center"/>
              <w:rPr>
                <w:sz w:val="32"/>
                <w:szCs w:val="32"/>
              </w:rPr>
            </w:pPr>
          </w:p>
        </w:tc>
      </w:tr>
      <w:tr w:rsidR="00152975" w14:paraId="34FF1C98" w14:textId="77777777" w:rsidTr="58AC03A8">
        <w:tc>
          <w:tcPr>
            <w:tcW w:w="4556" w:type="dxa"/>
            <w:vAlign w:val="center"/>
          </w:tcPr>
          <w:p w14:paraId="6D072C0D" w14:textId="42A0A8A5" w:rsidR="00152975" w:rsidRPr="00011FF5" w:rsidRDefault="002E42F3" w:rsidP="00392F87">
            <w:pPr>
              <w:jc w:val="center"/>
              <w:rPr>
                <w:sz w:val="32"/>
                <w:szCs w:val="32"/>
              </w:rPr>
            </w:pPr>
            <w:r w:rsidRPr="00011FF5">
              <w:rPr>
                <w:sz w:val="32"/>
                <w:szCs w:val="32"/>
                <w:lang w:val="es"/>
              </w:rPr>
              <w:t>Alisa Webb</w:t>
            </w:r>
          </w:p>
        </w:tc>
        <w:tc>
          <w:tcPr>
            <w:tcW w:w="4557" w:type="dxa"/>
            <w:vAlign w:val="center"/>
          </w:tcPr>
          <w:p w14:paraId="48A21919" w14:textId="4020E2D3" w:rsidR="00152975" w:rsidRPr="00011FF5" w:rsidRDefault="002E42F3" w:rsidP="00392F87">
            <w:pPr>
              <w:jc w:val="center"/>
              <w:rPr>
                <w:sz w:val="32"/>
                <w:szCs w:val="32"/>
              </w:rPr>
            </w:pPr>
            <w:r w:rsidRPr="00011FF5">
              <w:rPr>
                <w:sz w:val="32"/>
                <w:szCs w:val="32"/>
                <w:lang w:val="es"/>
              </w:rPr>
              <w:t>Profesor de Primaria</w:t>
            </w:r>
          </w:p>
        </w:tc>
        <w:tc>
          <w:tcPr>
            <w:tcW w:w="4557" w:type="dxa"/>
            <w:vAlign w:val="center"/>
          </w:tcPr>
          <w:p w14:paraId="6BD18F9B" w14:textId="77777777" w:rsidR="00152975" w:rsidRPr="00011FF5" w:rsidRDefault="00152975" w:rsidP="00392F87">
            <w:pPr>
              <w:jc w:val="center"/>
              <w:rPr>
                <w:sz w:val="32"/>
                <w:szCs w:val="32"/>
              </w:rPr>
            </w:pPr>
          </w:p>
        </w:tc>
      </w:tr>
      <w:tr w:rsidR="00152975" w14:paraId="238601FE" w14:textId="77777777" w:rsidTr="58AC03A8">
        <w:tc>
          <w:tcPr>
            <w:tcW w:w="4556" w:type="dxa"/>
            <w:vAlign w:val="center"/>
          </w:tcPr>
          <w:p w14:paraId="0F3CABC7" w14:textId="24E9DC9E" w:rsidR="00152975" w:rsidRPr="00011FF5" w:rsidRDefault="002E42F3" w:rsidP="00392F87">
            <w:pPr>
              <w:jc w:val="center"/>
              <w:rPr>
                <w:sz w:val="32"/>
                <w:szCs w:val="32"/>
              </w:rPr>
            </w:pPr>
            <w:r w:rsidRPr="00011FF5">
              <w:rPr>
                <w:sz w:val="32"/>
                <w:szCs w:val="32"/>
                <w:lang w:val="es"/>
              </w:rPr>
              <w:t>Kaci Follis</w:t>
            </w:r>
          </w:p>
        </w:tc>
        <w:tc>
          <w:tcPr>
            <w:tcW w:w="4557" w:type="dxa"/>
            <w:vAlign w:val="center"/>
          </w:tcPr>
          <w:p w14:paraId="5B08B5D1" w14:textId="0E72CC54" w:rsidR="00152975" w:rsidRPr="00011FF5" w:rsidRDefault="002E42F3" w:rsidP="00392F87">
            <w:pPr>
              <w:jc w:val="center"/>
              <w:rPr>
                <w:sz w:val="32"/>
                <w:szCs w:val="32"/>
              </w:rPr>
            </w:pPr>
            <w:r w:rsidRPr="00011FF5">
              <w:rPr>
                <w:sz w:val="32"/>
                <w:szCs w:val="32"/>
                <w:lang w:val="es"/>
              </w:rPr>
              <w:t>Profesor de Primaria</w:t>
            </w:r>
          </w:p>
        </w:tc>
        <w:tc>
          <w:tcPr>
            <w:tcW w:w="4557" w:type="dxa"/>
            <w:vAlign w:val="center"/>
          </w:tcPr>
          <w:p w14:paraId="16DEB4AB" w14:textId="77777777" w:rsidR="00152975" w:rsidRPr="00011FF5" w:rsidRDefault="00152975" w:rsidP="00392F87">
            <w:pPr>
              <w:jc w:val="center"/>
              <w:rPr>
                <w:sz w:val="32"/>
                <w:szCs w:val="32"/>
              </w:rPr>
            </w:pPr>
          </w:p>
        </w:tc>
      </w:tr>
      <w:tr w:rsidR="00152975" w14:paraId="0AD9C6F4" w14:textId="77777777" w:rsidTr="58AC03A8">
        <w:tc>
          <w:tcPr>
            <w:tcW w:w="4556" w:type="dxa"/>
            <w:vAlign w:val="center"/>
          </w:tcPr>
          <w:p w14:paraId="4B1F511A" w14:textId="26CF7037" w:rsidR="00152975" w:rsidRPr="00011FF5" w:rsidRDefault="002E42F3" w:rsidP="00392F87">
            <w:pPr>
              <w:jc w:val="center"/>
              <w:rPr>
                <w:sz w:val="32"/>
                <w:szCs w:val="32"/>
              </w:rPr>
            </w:pPr>
            <w:r w:rsidRPr="00011FF5">
              <w:rPr>
                <w:sz w:val="32"/>
                <w:szCs w:val="32"/>
                <w:lang w:val="es"/>
              </w:rPr>
              <w:t>Rikki Turner</w:t>
            </w:r>
          </w:p>
        </w:tc>
        <w:tc>
          <w:tcPr>
            <w:tcW w:w="4557" w:type="dxa"/>
            <w:vAlign w:val="center"/>
          </w:tcPr>
          <w:p w14:paraId="65F9C3DC" w14:textId="33DD44F4" w:rsidR="00152975" w:rsidRPr="00011FF5" w:rsidRDefault="002E42F3" w:rsidP="00392F87">
            <w:pPr>
              <w:jc w:val="center"/>
              <w:rPr>
                <w:sz w:val="32"/>
                <w:szCs w:val="32"/>
              </w:rPr>
            </w:pPr>
            <w:r w:rsidRPr="00011FF5">
              <w:rPr>
                <w:sz w:val="32"/>
                <w:szCs w:val="32"/>
                <w:lang w:val="es"/>
              </w:rPr>
              <w:t>Profesor secundario</w:t>
            </w:r>
          </w:p>
        </w:tc>
        <w:tc>
          <w:tcPr>
            <w:tcW w:w="4557" w:type="dxa"/>
            <w:vAlign w:val="center"/>
          </w:tcPr>
          <w:p w14:paraId="5023141B" w14:textId="77777777" w:rsidR="00152975" w:rsidRPr="00011FF5" w:rsidRDefault="00152975" w:rsidP="00392F87">
            <w:pPr>
              <w:jc w:val="center"/>
              <w:rPr>
                <w:sz w:val="32"/>
                <w:szCs w:val="32"/>
              </w:rPr>
            </w:pPr>
          </w:p>
        </w:tc>
      </w:tr>
      <w:tr w:rsidR="00152975" w14:paraId="1F3B1409" w14:textId="77777777" w:rsidTr="58AC03A8">
        <w:tc>
          <w:tcPr>
            <w:tcW w:w="4556" w:type="dxa"/>
            <w:vAlign w:val="center"/>
          </w:tcPr>
          <w:p w14:paraId="562C75D1" w14:textId="2FFA8966" w:rsidR="00152975" w:rsidRPr="00011FF5" w:rsidRDefault="002E42F3" w:rsidP="00392F87">
            <w:pPr>
              <w:jc w:val="center"/>
              <w:rPr>
                <w:sz w:val="32"/>
                <w:szCs w:val="32"/>
              </w:rPr>
            </w:pPr>
            <w:r w:rsidRPr="00011FF5">
              <w:rPr>
                <w:sz w:val="32"/>
                <w:szCs w:val="32"/>
                <w:lang w:val="es"/>
              </w:rPr>
              <w:t>Heather Middleton</w:t>
            </w:r>
          </w:p>
        </w:tc>
        <w:tc>
          <w:tcPr>
            <w:tcW w:w="4557" w:type="dxa"/>
            <w:vAlign w:val="center"/>
          </w:tcPr>
          <w:p w14:paraId="664355AD" w14:textId="3973D500" w:rsidR="00152975" w:rsidRPr="00011FF5" w:rsidRDefault="002E42F3" w:rsidP="00392F87">
            <w:pPr>
              <w:jc w:val="center"/>
              <w:rPr>
                <w:sz w:val="32"/>
                <w:szCs w:val="32"/>
              </w:rPr>
            </w:pPr>
            <w:r w:rsidRPr="00011FF5">
              <w:rPr>
                <w:sz w:val="32"/>
                <w:szCs w:val="32"/>
                <w:lang w:val="es"/>
              </w:rPr>
              <w:t>Profesor secundario</w:t>
            </w:r>
          </w:p>
        </w:tc>
        <w:tc>
          <w:tcPr>
            <w:tcW w:w="4557" w:type="dxa"/>
            <w:vAlign w:val="center"/>
          </w:tcPr>
          <w:p w14:paraId="1A965116" w14:textId="77777777" w:rsidR="00152975" w:rsidRPr="00011FF5" w:rsidRDefault="00152975" w:rsidP="00392F87">
            <w:pPr>
              <w:jc w:val="center"/>
              <w:rPr>
                <w:sz w:val="32"/>
                <w:szCs w:val="32"/>
              </w:rPr>
            </w:pPr>
          </w:p>
        </w:tc>
      </w:tr>
      <w:tr w:rsidR="00152975" w14:paraId="7DF4E37C" w14:textId="77777777" w:rsidTr="58AC03A8">
        <w:tc>
          <w:tcPr>
            <w:tcW w:w="4556" w:type="dxa"/>
            <w:vAlign w:val="center"/>
          </w:tcPr>
          <w:p w14:paraId="44FB30F8" w14:textId="436687F8" w:rsidR="00152975" w:rsidRPr="00011FF5" w:rsidRDefault="002E42F3" w:rsidP="00392F87">
            <w:pPr>
              <w:jc w:val="center"/>
              <w:rPr>
                <w:sz w:val="32"/>
                <w:szCs w:val="32"/>
              </w:rPr>
            </w:pPr>
            <w:r w:rsidRPr="00011FF5">
              <w:rPr>
                <w:sz w:val="32"/>
                <w:szCs w:val="32"/>
                <w:lang w:val="es"/>
              </w:rPr>
              <w:t>Carol Moore</w:t>
            </w:r>
          </w:p>
        </w:tc>
        <w:tc>
          <w:tcPr>
            <w:tcW w:w="4557" w:type="dxa"/>
            <w:vAlign w:val="center"/>
          </w:tcPr>
          <w:p w14:paraId="1DA6542E" w14:textId="5C5B8FB0" w:rsidR="00152975" w:rsidRPr="00011FF5" w:rsidRDefault="002E42F3" w:rsidP="00392F87">
            <w:pPr>
              <w:jc w:val="center"/>
              <w:rPr>
                <w:sz w:val="32"/>
                <w:szCs w:val="32"/>
              </w:rPr>
            </w:pPr>
            <w:r w:rsidRPr="00011FF5">
              <w:rPr>
                <w:sz w:val="32"/>
                <w:szCs w:val="32"/>
                <w:lang w:val="es"/>
              </w:rPr>
              <w:t>Profesor secundario</w:t>
            </w:r>
          </w:p>
        </w:tc>
        <w:tc>
          <w:tcPr>
            <w:tcW w:w="4557" w:type="dxa"/>
            <w:vAlign w:val="center"/>
          </w:tcPr>
          <w:p w14:paraId="3041E394" w14:textId="77777777" w:rsidR="00152975" w:rsidRPr="00011FF5" w:rsidRDefault="00152975" w:rsidP="00392F87">
            <w:pPr>
              <w:jc w:val="center"/>
              <w:rPr>
                <w:sz w:val="32"/>
                <w:szCs w:val="32"/>
              </w:rPr>
            </w:pPr>
          </w:p>
        </w:tc>
      </w:tr>
      <w:tr w:rsidR="002E42F3" w14:paraId="78FE592A" w14:textId="77777777" w:rsidTr="58AC03A8">
        <w:tc>
          <w:tcPr>
            <w:tcW w:w="4556" w:type="dxa"/>
            <w:vAlign w:val="center"/>
          </w:tcPr>
          <w:p w14:paraId="09C76977" w14:textId="5B690091" w:rsidR="002E42F3" w:rsidRPr="00011FF5" w:rsidRDefault="002E42F3" w:rsidP="00392F87">
            <w:pPr>
              <w:jc w:val="center"/>
              <w:rPr>
                <w:sz w:val="32"/>
                <w:szCs w:val="32"/>
              </w:rPr>
            </w:pPr>
            <w:r w:rsidRPr="00011FF5">
              <w:rPr>
                <w:sz w:val="32"/>
                <w:szCs w:val="32"/>
                <w:lang w:val="es"/>
              </w:rPr>
              <w:t>Rocky Rawls</w:t>
            </w:r>
          </w:p>
        </w:tc>
        <w:tc>
          <w:tcPr>
            <w:tcW w:w="4557" w:type="dxa"/>
            <w:vAlign w:val="center"/>
          </w:tcPr>
          <w:p w14:paraId="4225A29E" w14:textId="51F57C4B" w:rsidR="002E42F3" w:rsidRPr="00011FF5" w:rsidRDefault="002E42F3" w:rsidP="00392F87">
            <w:pPr>
              <w:jc w:val="center"/>
              <w:rPr>
                <w:sz w:val="32"/>
                <w:szCs w:val="32"/>
              </w:rPr>
            </w:pPr>
            <w:r w:rsidRPr="00011FF5">
              <w:rPr>
                <w:sz w:val="32"/>
                <w:szCs w:val="32"/>
                <w:lang w:val="es"/>
              </w:rPr>
              <w:t>Profesor secundario</w:t>
            </w:r>
          </w:p>
        </w:tc>
        <w:tc>
          <w:tcPr>
            <w:tcW w:w="4557" w:type="dxa"/>
            <w:vAlign w:val="center"/>
          </w:tcPr>
          <w:p w14:paraId="38DC5D91" w14:textId="77777777" w:rsidR="002E42F3" w:rsidRPr="00011FF5" w:rsidRDefault="002E42F3" w:rsidP="00392F87">
            <w:pPr>
              <w:jc w:val="center"/>
              <w:rPr>
                <w:sz w:val="32"/>
                <w:szCs w:val="32"/>
              </w:rPr>
            </w:pPr>
          </w:p>
        </w:tc>
      </w:tr>
      <w:tr w:rsidR="002E42F3" w14:paraId="724A9F99" w14:textId="77777777" w:rsidTr="58AC03A8">
        <w:tc>
          <w:tcPr>
            <w:tcW w:w="4556" w:type="dxa"/>
            <w:vAlign w:val="center"/>
          </w:tcPr>
          <w:p w14:paraId="20A3AE76" w14:textId="4EAA060C" w:rsidR="002E42F3" w:rsidRPr="00011FF5" w:rsidRDefault="00787349" w:rsidP="00392F87">
            <w:pPr>
              <w:jc w:val="center"/>
              <w:rPr>
                <w:sz w:val="32"/>
                <w:szCs w:val="32"/>
              </w:rPr>
            </w:pPr>
            <w:r w:rsidRPr="00011FF5">
              <w:rPr>
                <w:sz w:val="32"/>
                <w:szCs w:val="32"/>
                <w:lang w:val="es"/>
              </w:rPr>
              <w:t>Tony Cavazos</w:t>
            </w:r>
          </w:p>
        </w:tc>
        <w:tc>
          <w:tcPr>
            <w:tcW w:w="4557" w:type="dxa"/>
            <w:vAlign w:val="center"/>
          </w:tcPr>
          <w:p w14:paraId="4268A4EE" w14:textId="32DBBD5A" w:rsidR="002E42F3" w:rsidRPr="00011FF5" w:rsidRDefault="00787349" w:rsidP="00392F87">
            <w:pPr>
              <w:jc w:val="center"/>
              <w:rPr>
                <w:sz w:val="32"/>
                <w:szCs w:val="32"/>
              </w:rPr>
            </w:pPr>
            <w:r w:rsidRPr="00011FF5">
              <w:rPr>
                <w:sz w:val="32"/>
                <w:szCs w:val="32"/>
                <w:lang w:val="es"/>
              </w:rPr>
              <w:t>Profesor secundario</w:t>
            </w:r>
          </w:p>
        </w:tc>
        <w:tc>
          <w:tcPr>
            <w:tcW w:w="4557" w:type="dxa"/>
            <w:vAlign w:val="center"/>
          </w:tcPr>
          <w:p w14:paraId="438C23EA" w14:textId="77777777" w:rsidR="002E42F3" w:rsidRPr="00011FF5" w:rsidRDefault="002E42F3" w:rsidP="00392F87">
            <w:pPr>
              <w:jc w:val="center"/>
              <w:rPr>
                <w:sz w:val="32"/>
                <w:szCs w:val="32"/>
              </w:rPr>
            </w:pPr>
          </w:p>
        </w:tc>
      </w:tr>
      <w:tr w:rsidR="00787349" w14:paraId="493620C2" w14:textId="77777777" w:rsidTr="58AC03A8">
        <w:tc>
          <w:tcPr>
            <w:tcW w:w="4556" w:type="dxa"/>
            <w:vAlign w:val="center"/>
          </w:tcPr>
          <w:p w14:paraId="15FE47B1" w14:textId="5C1ECD96" w:rsidR="00787349" w:rsidRPr="00011FF5" w:rsidRDefault="00787349" w:rsidP="00392F87">
            <w:pPr>
              <w:jc w:val="center"/>
              <w:rPr>
                <w:sz w:val="32"/>
                <w:szCs w:val="32"/>
              </w:rPr>
            </w:pPr>
            <w:r w:rsidRPr="00011FF5">
              <w:rPr>
                <w:sz w:val="32"/>
                <w:szCs w:val="32"/>
                <w:lang w:val="es"/>
              </w:rPr>
              <w:t>Amy Bohensky</w:t>
            </w:r>
          </w:p>
        </w:tc>
        <w:tc>
          <w:tcPr>
            <w:tcW w:w="4557" w:type="dxa"/>
            <w:vAlign w:val="center"/>
          </w:tcPr>
          <w:p w14:paraId="57111FC0" w14:textId="2133F8AF" w:rsidR="00787349" w:rsidRPr="00011FF5" w:rsidRDefault="00787349" w:rsidP="00392F87">
            <w:pPr>
              <w:jc w:val="center"/>
              <w:rPr>
                <w:sz w:val="32"/>
                <w:szCs w:val="32"/>
              </w:rPr>
            </w:pPr>
            <w:r w:rsidRPr="00011FF5">
              <w:rPr>
                <w:sz w:val="32"/>
                <w:szCs w:val="32"/>
                <w:lang w:val="es"/>
              </w:rPr>
              <w:t>Profesor secundario</w:t>
            </w:r>
          </w:p>
        </w:tc>
        <w:tc>
          <w:tcPr>
            <w:tcW w:w="4557" w:type="dxa"/>
            <w:vAlign w:val="center"/>
          </w:tcPr>
          <w:p w14:paraId="46FBE968" w14:textId="77777777" w:rsidR="00787349" w:rsidRPr="00011FF5" w:rsidRDefault="00787349" w:rsidP="00392F87">
            <w:pPr>
              <w:jc w:val="center"/>
              <w:rPr>
                <w:sz w:val="32"/>
                <w:szCs w:val="32"/>
              </w:rPr>
            </w:pPr>
          </w:p>
        </w:tc>
      </w:tr>
      <w:tr w:rsidR="00787349" w14:paraId="4E503606" w14:textId="77777777" w:rsidTr="58AC03A8">
        <w:tc>
          <w:tcPr>
            <w:tcW w:w="4556" w:type="dxa"/>
            <w:vAlign w:val="center"/>
          </w:tcPr>
          <w:p w14:paraId="69DE6637" w14:textId="43C8F323" w:rsidR="00787349" w:rsidRPr="00011FF5" w:rsidRDefault="005D5374" w:rsidP="00392F87">
            <w:pPr>
              <w:jc w:val="center"/>
              <w:rPr>
                <w:sz w:val="32"/>
                <w:szCs w:val="32"/>
              </w:rPr>
            </w:pPr>
            <w:r w:rsidRPr="00011FF5">
              <w:rPr>
                <w:sz w:val="32"/>
                <w:szCs w:val="32"/>
                <w:lang w:val="es"/>
              </w:rPr>
              <w:t>Sam Torres</w:t>
            </w:r>
          </w:p>
        </w:tc>
        <w:tc>
          <w:tcPr>
            <w:tcW w:w="4557" w:type="dxa"/>
            <w:vAlign w:val="center"/>
          </w:tcPr>
          <w:p w14:paraId="14044897" w14:textId="40082B79" w:rsidR="00787349" w:rsidRPr="00011FF5" w:rsidRDefault="005D5374" w:rsidP="00392F87">
            <w:pPr>
              <w:jc w:val="center"/>
              <w:rPr>
                <w:sz w:val="32"/>
                <w:szCs w:val="32"/>
              </w:rPr>
            </w:pPr>
            <w:r w:rsidRPr="00011FF5">
              <w:rPr>
                <w:sz w:val="32"/>
                <w:szCs w:val="32"/>
                <w:lang w:val="es"/>
              </w:rPr>
              <w:t>Profesor secundario</w:t>
            </w:r>
          </w:p>
        </w:tc>
        <w:tc>
          <w:tcPr>
            <w:tcW w:w="4557" w:type="dxa"/>
            <w:vAlign w:val="center"/>
          </w:tcPr>
          <w:p w14:paraId="03617EF5" w14:textId="77777777" w:rsidR="00787349" w:rsidRPr="00011FF5" w:rsidRDefault="00787349" w:rsidP="00392F87">
            <w:pPr>
              <w:jc w:val="center"/>
              <w:rPr>
                <w:sz w:val="32"/>
                <w:szCs w:val="32"/>
              </w:rPr>
            </w:pPr>
          </w:p>
        </w:tc>
      </w:tr>
      <w:tr w:rsidR="005D5374" w14:paraId="02480F28" w14:textId="77777777" w:rsidTr="58AC03A8">
        <w:tc>
          <w:tcPr>
            <w:tcW w:w="4556" w:type="dxa"/>
            <w:vAlign w:val="center"/>
          </w:tcPr>
          <w:p w14:paraId="3030F360" w14:textId="1072DD81" w:rsidR="005D5374" w:rsidRPr="00011FF5" w:rsidRDefault="002B627E" w:rsidP="00392F87">
            <w:pPr>
              <w:jc w:val="center"/>
              <w:rPr>
                <w:sz w:val="32"/>
                <w:szCs w:val="32"/>
              </w:rPr>
            </w:pPr>
            <w:r w:rsidRPr="00011FF5">
              <w:rPr>
                <w:sz w:val="32"/>
                <w:szCs w:val="32"/>
                <w:lang w:val="es"/>
              </w:rPr>
              <w:t>Paula McWright</w:t>
            </w:r>
          </w:p>
        </w:tc>
        <w:tc>
          <w:tcPr>
            <w:tcW w:w="4557" w:type="dxa"/>
            <w:vAlign w:val="center"/>
          </w:tcPr>
          <w:p w14:paraId="60F56943" w14:textId="1C93B3F6" w:rsidR="005D5374" w:rsidRPr="00011FF5" w:rsidRDefault="005D0858" w:rsidP="00392F87">
            <w:pPr>
              <w:jc w:val="center"/>
              <w:rPr>
                <w:sz w:val="32"/>
                <w:szCs w:val="32"/>
              </w:rPr>
            </w:pPr>
            <w:r w:rsidRPr="00011FF5">
              <w:rPr>
                <w:sz w:val="32"/>
                <w:szCs w:val="32"/>
                <w:lang w:val="es"/>
              </w:rPr>
              <w:t>Personal de apoyo</w:t>
            </w:r>
          </w:p>
        </w:tc>
        <w:tc>
          <w:tcPr>
            <w:tcW w:w="4557" w:type="dxa"/>
            <w:vAlign w:val="center"/>
          </w:tcPr>
          <w:p w14:paraId="41D422CE" w14:textId="77777777" w:rsidR="005D5374" w:rsidRPr="00011FF5" w:rsidRDefault="005D5374" w:rsidP="00392F87">
            <w:pPr>
              <w:jc w:val="center"/>
              <w:rPr>
                <w:sz w:val="32"/>
                <w:szCs w:val="32"/>
              </w:rPr>
            </w:pPr>
          </w:p>
        </w:tc>
      </w:tr>
      <w:tr w:rsidR="005D5374" w14:paraId="58319826" w14:textId="77777777" w:rsidTr="58AC03A8">
        <w:tc>
          <w:tcPr>
            <w:tcW w:w="4556" w:type="dxa"/>
            <w:vAlign w:val="center"/>
          </w:tcPr>
          <w:p w14:paraId="558A08A4" w14:textId="4DE01CBD" w:rsidR="005D5374" w:rsidRPr="00011FF5" w:rsidRDefault="005D0858" w:rsidP="00392F87">
            <w:pPr>
              <w:jc w:val="center"/>
              <w:rPr>
                <w:sz w:val="32"/>
                <w:szCs w:val="32"/>
              </w:rPr>
            </w:pPr>
            <w:r w:rsidRPr="00011FF5">
              <w:rPr>
                <w:sz w:val="32"/>
                <w:szCs w:val="32"/>
                <w:lang w:val="es"/>
              </w:rPr>
              <w:t>Trac</w:t>
            </w:r>
            <w:r w:rsidR="00E1127D">
              <w:rPr>
                <w:sz w:val="32"/>
                <w:szCs w:val="32"/>
                <w:lang w:val="es"/>
              </w:rPr>
              <w:t>e</w:t>
            </w:r>
            <w:r w:rsidRPr="00011FF5">
              <w:rPr>
                <w:sz w:val="32"/>
                <w:szCs w:val="32"/>
                <w:lang w:val="es"/>
              </w:rPr>
              <w:t>y Jackson</w:t>
            </w:r>
          </w:p>
        </w:tc>
        <w:tc>
          <w:tcPr>
            <w:tcW w:w="4557" w:type="dxa"/>
            <w:vAlign w:val="center"/>
          </w:tcPr>
          <w:p w14:paraId="2B7A6E98" w14:textId="320D9DBE" w:rsidR="005D5374" w:rsidRPr="00011FF5" w:rsidRDefault="005D0858" w:rsidP="00392F87">
            <w:pPr>
              <w:jc w:val="center"/>
              <w:rPr>
                <w:sz w:val="32"/>
                <w:szCs w:val="32"/>
              </w:rPr>
            </w:pPr>
            <w:r w:rsidRPr="00011FF5">
              <w:rPr>
                <w:sz w:val="32"/>
                <w:szCs w:val="32"/>
                <w:lang w:val="es"/>
              </w:rPr>
              <w:t>Padre</w:t>
            </w:r>
          </w:p>
        </w:tc>
        <w:tc>
          <w:tcPr>
            <w:tcW w:w="4557" w:type="dxa"/>
            <w:vAlign w:val="center"/>
          </w:tcPr>
          <w:p w14:paraId="12F19018" w14:textId="77777777" w:rsidR="005D5374" w:rsidRPr="00011FF5" w:rsidRDefault="005D5374" w:rsidP="00392F87">
            <w:pPr>
              <w:jc w:val="center"/>
              <w:rPr>
                <w:sz w:val="32"/>
                <w:szCs w:val="32"/>
              </w:rPr>
            </w:pPr>
          </w:p>
        </w:tc>
      </w:tr>
      <w:tr w:rsidR="005D0858" w14:paraId="44C24991" w14:textId="77777777" w:rsidTr="58AC03A8">
        <w:tc>
          <w:tcPr>
            <w:tcW w:w="4556" w:type="dxa"/>
            <w:vAlign w:val="center"/>
          </w:tcPr>
          <w:p w14:paraId="2B24F563" w14:textId="18B18231" w:rsidR="005D0858" w:rsidRPr="00011FF5" w:rsidRDefault="00A571DE" w:rsidP="00392F87">
            <w:pPr>
              <w:jc w:val="center"/>
              <w:rPr>
                <w:sz w:val="32"/>
                <w:szCs w:val="32"/>
              </w:rPr>
            </w:pPr>
            <w:r>
              <w:rPr>
                <w:sz w:val="32"/>
                <w:szCs w:val="32"/>
                <w:lang w:val="es"/>
              </w:rPr>
              <w:t>St</w:t>
            </w:r>
            <w:r w:rsidR="00B2190E">
              <w:rPr>
                <w:sz w:val="32"/>
                <w:szCs w:val="32"/>
                <w:lang w:val="es"/>
              </w:rPr>
              <w:t>acy McGinnis</w:t>
            </w:r>
          </w:p>
        </w:tc>
        <w:tc>
          <w:tcPr>
            <w:tcW w:w="4557" w:type="dxa"/>
            <w:vAlign w:val="center"/>
          </w:tcPr>
          <w:p w14:paraId="43E6AEC8" w14:textId="1E7352FB" w:rsidR="005D0858" w:rsidRPr="00011FF5" w:rsidRDefault="00C65436" w:rsidP="00392F87">
            <w:pPr>
              <w:jc w:val="center"/>
              <w:rPr>
                <w:sz w:val="32"/>
                <w:szCs w:val="32"/>
              </w:rPr>
            </w:pPr>
            <w:r w:rsidRPr="00011FF5">
              <w:rPr>
                <w:sz w:val="32"/>
                <w:szCs w:val="32"/>
                <w:lang w:val="es"/>
              </w:rPr>
              <w:t>Padre</w:t>
            </w:r>
          </w:p>
        </w:tc>
        <w:tc>
          <w:tcPr>
            <w:tcW w:w="4557" w:type="dxa"/>
            <w:vAlign w:val="center"/>
          </w:tcPr>
          <w:p w14:paraId="03CC0401" w14:textId="77777777" w:rsidR="005D0858" w:rsidRPr="00011FF5" w:rsidRDefault="005D0858" w:rsidP="00392F87">
            <w:pPr>
              <w:jc w:val="center"/>
              <w:rPr>
                <w:sz w:val="32"/>
                <w:szCs w:val="32"/>
              </w:rPr>
            </w:pPr>
          </w:p>
        </w:tc>
      </w:tr>
      <w:tr w:rsidR="00C65436" w14:paraId="5FEE8B15" w14:textId="77777777" w:rsidTr="58AC03A8">
        <w:tc>
          <w:tcPr>
            <w:tcW w:w="4556" w:type="dxa"/>
            <w:vAlign w:val="center"/>
          </w:tcPr>
          <w:p w14:paraId="5C60E7E9" w14:textId="2EFCB9B3" w:rsidR="00C65436" w:rsidRPr="00011FF5" w:rsidRDefault="00C65436" w:rsidP="00C65436">
            <w:pPr>
              <w:jc w:val="center"/>
              <w:rPr>
                <w:sz w:val="32"/>
                <w:szCs w:val="32"/>
              </w:rPr>
            </w:pPr>
            <w:r w:rsidRPr="00011FF5">
              <w:rPr>
                <w:sz w:val="32"/>
                <w:szCs w:val="32"/>
                <w:lang w:val="es"/>
              </w:rPr>
              <w:lastRenderedPageBreak/>
              <w:t>Reese Braswell</w:t>
            </w:r>
          </w:p>
        </w:tc>
        <w:tc>
          <w:tcPr>
            <w:tcW w:w="4557" w:type="dxa"/>
            <w:vAlign w:val="center"/>
          </w:tcPr>
          <w:p w14:paraId="0CADBBED" w14:textId="306CDE0C" w:rsidR="00C65436" w:rsidRPr="00011FF5" w:rsidRDefault="00C65436" w:rsidP="00C65436">
            <w:pPr>
              <w:jc w:val="center"/>
              <w:rPr>
                <w:sz w:val="32"/>
                <w:szCs w:val="32"/>
              </w:rPr>
            </w:pPr>
            <w:r w:rsidRPr="00011FF5">
              <w:rPr>
                <w:sz w:val="32"/>
                <w:szCs w:val="32"/>
                <w:lang w:val="es"/>
              </w:rPr>
              <w:t>Socio comercial</w:t>
            </w:r>
          </w:p>
        </w:tc>
        <w:tc>
          <w:tcPr>
            <w:tcW w:w="4557" w:type="dxa"/>
            <w:vAlign w:val="center"/>
          </w:tcPr>
          <w:p w14:paraId="000F2441" w14:textId="77777777" w:rsidR="00C65436" w:rsidRPr="00011FF5" w:rsidRDefault="00C65436" w:rsidP="00C65436">
            <w:pPr>
              <w:jc w:val="center"/>
              <w:rPr>
                <w:sz w:val="32"/>
                <w:szCs w:val="32"/>
              </w:rPr>
            </w:pPr>
          </w:p>
        </w:tc>
      </w:tr>
    </w:tbl>
    <w:p w14:paraId="306BB560" w14:textId="77777777" w:rsidR="00152975" w:rsidRPr="00BA68CB" w:rsidRDefault="00C526DC" w:rsidP="00C526DC">
      <w:pPr>
        <w:jc w:val="center"/>
        <w:rPr>
          <w:b/>
          <w:smallCaps/>
        </w:rPr>
      </w:pPr>
      <w:r w:rsidRPr="00C526DC">
        <w:rPr>
          <w:b/>
          <w:smallCaps/>
          <w:sz w:val="32"/>
          <w:lang w:val="es"/>
        </w:rPr>
        <w:t>La Misión de Educación Pública del Estado de Texas y los Objetivos Académicos</w:t>
      </w:r>
    </w:p>
    <w:p w14:paraId="722B00AE" w14:textId="77777777" w:rsidR="00C526DC" w:rsidRPr="00BA68CB" w:rsidRDefault="00C526DC" w:rsidP="00C526DC">
      <w:pPr>
        <w:rPr>
          <w:sz w:val="14"/>
        </w:rPr>
      </w:pPr>
    </w:p>
    <w:p w14:paraId="481825DB" w14:textId="77777777" w:rsidR="00C526DC" w:rsidRPr="00C526DC" w:rsidRDefault="00C526DC">
      <w:pPr>
        <w:rPr>
          <w:color w:val="000000"/>
          <w:szCs w:val="26"/>
        </w:rPr>
      </w:pPr>
      <w:r w:rsidRPr="00C526DC">
        <w:rPr>
          <w:color w:val="000000"/>
          <w:szCs w:val="26"/>
          <w:lang w:val="es"/>
        </w:rPr>
        <w:t>La misión del sistema de educación pública de este estado es asegurar que todos los niños de Texas tengan acceso a una educación de calidad que les permita alcanzar su potencial y participar plenamente ahora y en el futuro en las oportunidades sociales, económicas y educativas de nuestro estado y nación.  Esta misión se basa en la convicción de que una difusión general del conocimiento es esencial para el bienestar de este Estado y para la preservación de las libertades y los derechos de los ciudadanos.  Además, se basa en la convicción de que un sistema de educación pública exitoso está directamente relacionado con una familia fuerte, dedicada y solidaria y que la participación de los padres en la escuela es esencial para el máximo logro educativo de un niño.</w:t>
      </w:r>
    </w:p>
    <w:p w14:paraId="42C6D796" w14:textId="77777777" w:rsidR="00C526DC" w:rsidRPr="00BA68CB" w:rsidRDefault="00C526DC">
      <w:pPr>
        <w:rPr>
          <w:color w:val="000000"/>
          <w:sz w:val="16"/>
        </w:rPr>
      </w:pPr>
    </w:p>
    <w:p w14:paraId="12C40C34" w14:textId="77777777" w:rsidR="00C526DC" w:rsidRDefault="00C526DC" w:rsidP="00C526DC">
      <w:pPr>
        <w:jc w:val="center"/>
        <w:rPr>
          <w:b/>
          <w:smallCaps/>
          <w:color w:val="000000"/>
          <w:sz w:val="32"/>
        </w:rPr>
      </w:pPr>
      <w:r w:rsidRPr="00C526DC">
        <w:rPr>
          <w:b/>
          <w:smallCaps/>
          <w:color w:val="000000"/>
          <w:sz w:val="32"/>
          <w:lang w:val="es"/>
        </w:rPr>
        <w:t>Los Objetivos de Educación Pública del Estado de Texas</w:t>
      </w:r>
    </w:p>
    <w:p w14:paraId="6E1831B3" w14:textId="77777777" w:rsidR="00C526DC" w:rsidRPr="00BA68CB" w:rsidRDefault="00C526DC" w:rsidP="00C526DC">
      <w:pPr>
        <w:jc w:val="center"/>
        <w:rPr>
          <w:b/>
          <w:smallCaps/>
          <w:color w:val="000000"/>
          <w:sz w:val="14"/>
        </w:rPr>
      </w:pPr>
    </w:p>
    <w:p w14:paraId="772676A2" w14:textId="77777777" w:rsidR="00C526DC" w:rsidRPr="00C526DC" w:rsidRDefault="00C526DC" w:rsidP="00C526DC">
      <w:pPr>
        <w:pStyle w:val="left"/>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hanging="540"/>
        <w:rPr>
          <w:rFonts w:ascii="Arial Narrow" w:hAnsi="Arial Narrow"/>
          <w:color w:val="000000"/>
          <w:szCs w:val="26"/>
        </w:rPr>
      </w:pPr>
      <w:r w:rsidRPr="00C526DC">
        <w:rPr>
          <w:b/>
          <w:smallCaps/>
          <w:color w:val="000000"/>
          <w:szCs w:val="26"/>
          <w:lang w:val="es"/>
        </w:rPr>
        <w:t>OBJETIVO</w:t>
      </w:r>
      <w:r>
        <w:rPr>
          <w:color w:val="000000"/>
          <w:szCs w:val="26"/>
          <w:lang w:val="es"/>
        </w:rPr>
        <w:t>1:</w:t>
      </w:r>
      <w:r>
        <w:rPr>
          <w:color w:val="000000"/>
          <w:szCs w:val="26"/>
          <w:lang w:val="es"/>
        </w:rPr>
        <w:tab/>
      </w:r>
      <w:r w:rsidRPr="00C526DC">
        <w:rPr>
          <w:color w:val="000000"/>
          <w:szCs w:val="26"/>
          <w:lang w:val="es"/>
        </w:rPr>
        <w:t>Los estudiantes del sistema de educación pública demostrarán un rendimiento ejemplar en la lectura y escritura del idioma inglés.</w:t>
      </w:r>
    </w:p>
    <w:p w14:paraId="0A15D2C0" w14:textId="77777777" w:rsidR="00C526DC" w:rsidRPr="00C526DC" w:rsidRDefault="00C526DC" w:rsidP="00C526DC">
      <w:pPr>
        <w:pStyle w:val="left"/>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hanging="540"/>
        <w:rPr>
          <w:rFonts w:ascii="Arial Narrow" w:hAnsi="Arial Narrow"/>
          <w:color w:val="000000"/>
          <w:szCs w:val="26"/>
        </w:rPr>
      </w:pPr>
      <w:r w:rsidRPr="00C526DC">
        <w:rPr>
          <w:b/>
          <w:color w:val="000000"/>
          <w:szCs w:val="26"/>
          <w:lang w:val="es"/>
        </w:rPr>
        <w:t>OBJETIVO</w:t>
      </w:r>
      <w:r>
        <w:rPr>
          <w:color w:val="000000"/>
          <w:szCs w:val="26"/>
          <w:lang w:val="es"/>
        </w:rPr>
        <w:t>2:</w:t>
      </w:r>
      <w:r>
        <w:rPr>
          <w:color w:val="000000"/>
          <w:szCs w:val="26"/>
          <w:lang w:val="es"/>
        </w:rPr>
        <w:tab/>
      </w:r>
      <w:r w:rsidRPr="00C526DC">
        <w:rPr>
          <w:color w:val="000000"/>
          <w:szCs w:val="26"/>
          <w:lang w:val="es"/>
        </w:rPr>
        <w:t>Los estudiantes del sistema de educación pública demostrarán un rendimiento ejemplar en la comprensión de las matemáticas.</w:t>
      </w:r>
    </w:p>
    <w:p w14:paraId="5209DBB3" w14:textId="77777777" w:rsidR="00C526DC" w:rsidRPr="00C526DC" w:rsidRDefault="00C526DC" w:rsidP="00C526DC">
      <w:pPr>
        <w:pStyle w:val="left"/>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hanging="540"/>
        <w:rPr>
          <w:rFonts w:ascii="Arial Narrow" w:hAnsi="Arial Narrow"/>
          <w:color w:val="000000"/>
          <w:szCs w:val="26"/>
        </w:rPr>
      </w:pPr>
      <w:r w:rsidRPr="00C526DC">
        <w:rPr>
          <w:b/>
          <w:color w:val="000000"/>
          <w:szCs w:val="26"/>
          <w:lang w:val="es"/>
        </w:rPr>
        <w:t>OBJETIVO 3:</w:t>
      </w:r>
      <w:r w:rsidRPr="00C526DC">
        <w:rPr>
          <w:b/>
          <w:color w:val="000000"/>
          <w:szCs w:val="26"/>
          <w:lang w:val="es"/>
        </w:rPr>
        <w:tab/>
      </w:r>
      <w:r w:rsidRPr="00C526DC">
        <w:rPr>
          <w:color w:val="000000"/>
          <w:szCs w:val="26"/>
          <w:lang w:val="es"/>
        </w:rPr>
        <w:t>Los estudiantes del sistema de educación pública demostrarán un rendimiento ejemplar en la comprensión de la ciencia.</w:t>
      </w:r>
    </w:p>
    <w:p w14:paraId="0691FC78" w14:textId="77777777" w:rsidR="00C526DC" w:rsidRPr="00C526DC" w:rsidRDefault="00C526DC" w:rsidP="00C526DC">
      <w:pPr>
        <w:pStyle w:val="left"/>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hanging="540"/>
        <w:rPr>
          <w:rFonts w:ascii="Arial Narrow" w:hAnsi="Arial Narrow"/>
          <w:color w:val="000000"/>
          <w:sz w:val="26"/>
          <w:szCs w:val="26"/>
        </w:rPr>
      </w:pPr>
      <w:r w:rsidRPr="00C526DC">
        <w:rPr>
          <w:b/>
          <w:color w:val="000000"/>
          <w:szCs w:val="26"/>
          <w:lang w:val="es"/>
        </w:rPr>
        <w:t>OBJETIVO 4:</w:t>
      </w:r>
      <w:r w:rsidRPr="00C526DC">
        <w:rPr>
          <w:b/>
          <w:color w:val="000000"/>
          <w:szCs w:val="26"/>
          <w:lang w:val="es"/>
        </w:rPr>
        <w:tab/>
      </w:r>
      <w:r w:rsidRPr="00C526DC">
        <w:rPr>
          <w:color w:val="000000"/>
          <w:szCs w:val="26"/>
          <w:lang w:val="es"/>
        </w:rPr>
        <w:t>Los estudiantes del sistema de educación pública demostrarán un desempeño ejemplar en la comprensión de los estudios sociales.</w:t>
      </w:r>
    </w:p>
    <w:p w14:paraId="54E11D2A" w14:textId="77777777" w:rsidR="00C526DC" w:rsidRPr="00BA68CB" w:rsidRDefault="00C526DC" w:rsidP="00C526D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hAnsi="Arial Narrow"/>
          <w:color w:val="000000"/>
          <w:sz w:val="16"/>
        </w:rPr>
      </w:pPr>
    </w:p>
    <w:p w14:paraId="28C7F4AE" w14:textId="77777777" w:rsidR="00C526DC" w:rsidRDefault="00C526DC" w:rsidP="00C526D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Narrow" w:hAnsi="Arial Narrow"/>
          <w:b/>
          <w:smallCaps/>
          <w:color w:val="000000"/>
          <w:sz w:val="32"/>
        </w:rPr>
      </w:pPr>
      <w:r w:rsidRPr="00C526DC">
        <w:rPr>
          <w:b/>
          <w:smallCaps/>
          <w:color w:val="000000"/>
          <w:sz w:val="32"/>
          <w:lang w:val="es"/>
        </w:rPr>
        <w:t>Objetivos de Educación Pública del Estado de Texas</w:t>
      </w:r>
    </w:p>
    <w:p w14:paraId="31126E5D" w14:textId="77777777" w:rsidR="00C526DC" w:rsidRPr="00BA68CB" w:rsidRDefault="00C526DC" w:rsidP="00C526DC">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Narrow" w:hAnsi="Arial Narrow"/>
          <w:b/>
          <w:smallCaps/>
          <w:color w:val="000000"/>
          <w:sz w:val="14"/>
        </w:rPr>
      </w:pPr>
    </w:p>
    <w:p w14:paraId="2CBAD003"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1:</w:t>
      </w:r>
      <w:r w:rsidRPr="00C526DC">
        <w:rPr>
          <w:color w:val="000000"/>
          <w:szCs w:val="26"/>
          <w:lang w:val="es"/>
        </w:rPr>
        <w:tab/>
        <w:t>Los padres serán socios plenos con los educadores en la educación de sus hijos.</w:t>
      </w:r>
    </w:p>
    <w:p w14:paraId="0FE1A011"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2:</w:t>
      </w:r>
      <w:r w:rsidRPr="00C526DC">
        <w:rPr>
          <w:color w:val="000000"/>
          <w:szCs w:val="26"/>
          <w:lang w:val="es"/>
        </w:rPr>
        <w:tab/>
        <w:t>Los estudiantes serán alentados y desafiados a alcanzar todo su potencial educativo.</w:t>
      </w:r>
    </w:p>
    <w:p w14:paraId="73B0D4FA"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3:</w:t>
      </w:r>
      <w:r w:rsidRPr="00C526DC">
        <w:rPr>
          <w:color w:val="000000"/>
          <w:szCs w:val="26"/>
          <w:lang w:val="es"/>
        </w:rPr>
        <w:tab/>
        <w:t>A través de mayores esfuerzos de prevención de la deserción escolar, todos los estudiantes permanecerán en la escuela hasta que obtengan un diploma de escuela secundaria.</w:t>
      </w:r>
    </w:p>
    <w:p w14:paraId="4809BF65"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4: Se proporcionará un</w:t>
      </w:r>
      <w:r w:rsidRPr="00C526DC">
        <w:rPr>
          <w:color w:val="000000"/>
          <w:szCs w:val="26"/>
          <w:lang w:val="es"/>
        </w:rPr>
        <w:tab/>
        <w:t>plan de estudios equilibrado y apropiado a todos los estudiantes.</w:t>
      </w:r>
    </w:p>
    <w:p w14:paraId="38919C4A"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5:</w:t>
      </w:r>
      <w:r w:rsidRPr="00C526DC">
        <w:rPr>
          <w:color w:val="000000"/>
          <w:szCs w:val="26"/>
          <w:lang w:val="es"/>
        </w:rPr>
        <w:tab/>
        <w:t>Los educadores prepararán a los estudiantes para que sean ciudadanos reflexivos y activos que tengan un aprecio por los valores básicos de nuestro patrimonio estatal y nacional y que puedan entender y funcionar productivamente en una sociedad de libre empresa.</w:t>
      </w:r>
    </w:p>
    <w:p w14:paraId="23F143D0"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6:</w:t>
      </w:r>
      <w:r w:rsidRPr="00C526DC">
        <w:rPr>
          <w:color w:val="000000"/>
          <w:szCs w:val="26"/>
          <w:lang w:val="es"/>
        </w:rPr>
        <w:tab/>
        <w:t>Se reclutará, desarrollará y conservará personal cualificado y altamente eficaz.</w:t>
      </w:r>
    </w:p>
    <w:p w14:paraId="2D778728"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7:</w:t>
      </w:r>
      <w:r w:rsidRPr="00C526DC">
        <w:rPr>
          <w:color w:val="000000"/>
          <w:szCs w:val="26"/>
          <w:lang w:val="es"/>
        </w:rPr>
        <w:tab/>
        <w:t>Los estudiantes del estado demostrarán un desempeño ejemplar en comparación con las normas nacionales e internacionales.</w:t>
      </w:r>
    </w:p>
    <w:p w14:paraId="4E84CE76"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lastRenderedPageBreak/>
        <w:t>OBJETIVO 8:</w:t>
      </w:r>
      <w:r w:rsidRPr="00C526DC">
        <w:rPr>
          <w:color w:val="000000"/>
          <w:szCs w:val="26"/>
          <w:lang w:val="es"/>
        </w:rPr>
        <w:tab/>
        <w:t>Los campus escolares mantendrán un ambiente seguro y disciplinado propicio para el aprendizaje de los estudiantes.</w:t>
      </w:r>
    </w:p>
    <w:p w14:paraId="6A20B169"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9:</w:t>
      </w:r>
      <w:r w:rsidRPr="00C526DC">
        <w:rPr>
          <w:color w:val="000000"/>
          <w:szCs w:val="26"/>
          <w:lang w:val="es"/>
        </w:rPr>
        <w:tab/>
        <w:t>Los educadores se mantendrán al tanto del desarrollo de técnicas creativas e innovadoras en la enseñanza y administración utilizando esas técnicas según corresponda para mejorar el aprendizaje de los estudiantes.</w:t>
      </w:r>
    </w:p>
    <w:p w14:paraId="1F16739D" w14:textId="77777777" w:rsidR="00C526DC" w:rsidRPr="00C526DC" w:rsidRDefault="00C526DC" w:rsidP="00C526DC">
      <w:pPr>
        <w:pStyle w:val="lef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20" w:hanging="1620"/>
        <w:rPr>
          <w:rFonts w:ascii="Arial Narrow" w:hAnsi="Arial Narrow"/>
          <w:color w:val="000000"/>
          <w:szCs w:val="26"/>
        </w:rPr>
      </w:pPr>
      <w:r w:rsidRPr="00C526DC">
        <w:rPr>
          <w:b/>
          <w:color w:val="000000"/>
          <w:szCs w:val="26"/>
          <w:lang w:val="es"/>
        </w:rPr>
        <w:t>OBJETIVO 10:</w:t>
      </w:r>
      <w:r w:rsidRPr="00C526DC">
        <w:rPr>
          <w:color w:val="000000"/>
          <w:szCs w:val="26"/>
          <w:lang w:val="es"/>
        </w:rPr>
        <w:tab/>
        <w:t>La tecnología se implementará y utilizará para aumentar la eficacia del aprendizaje de los estudiantes, la gestión de la instrucción, el desarrollo del personal y la administración.</w:t>
      </w:r>
    </w:p>
    <w:p w14:paraId="2DE403A5" w14:textId="77777777" w:rsidR="00BA68CB" w:rsidRPr="00BA68CB" w:rsidRDefault="00BA68CB">
      <w:pPr>
        <w:rPr>
          <w:b/>
          <w:smallCaps/>
          <w:sz w:val="16"/>
          <w:u w:val="single"/>
        </w:rPr>
      </w:pPr>
    </w:p>
    <w:p w14:paraId="283D3D0A" w14:textId="77777777" w:rsidR="00BA68CB" w:rsidRPr="00485248" w:rsidRDefault="00530864" w:rsidP="00BA68CB">
      <w:pPr>
        <w:jc w:val="center"/>
        <w:rPr>
          <w:b/>
          <w:smallCaps/>
          <w:sz w:val="32"/>
        </w:rPr>
      </w:pPr>
      <w:r w:rsidRPr="00485248">
        <w:rPr>
          <w:b/>
          <w:smallCaps/>
          <w:sz w:val="32"/>
          <w:lang w:val="es"/>
        </w:rPr>
        <w:t>Prioridades</w:t>
      </w:r>
      <w:r w:rsidR="006D13B9">
        <w:rPr>
          <w:b/>
          <w:smallCaps/>
          <w:sz w:val="32"/>
          <w:lang w:val="es"/>
        </w:rPr>
        <w:t xml:space="preserve"> Estratégicas</w:t>
      </w:r>
      <w:r>
        <w:rPr>
          <w:lang w:val="es"/>
        </w:rPr>
        <w:t xml:space="preserve"> del Comisario</w:t>
      </w:r>
      <w:r w:rsidR="00BA68CB" w:rsidRPr="00485248">
        <w:rPr>
          <w:b/>
          <w:smallCaps/>
          <w:sz w:val="32"/>
          <w:lang w:val="es"/>
        </w:rPr>
        <w:t xml:space="preserve"> TEA:</w:t>
      </w:r>
    </w:p>
    <w:p w14:paraId="62431CDC" w14:textId="77777777" w:rsidR="00530864" w:rsidRPr="00530864" w:rsidRDefault="00530864" w:rsidP="00BA68CB">
      <w:pPr>
        <w:jc w:val="center"/>
        <w:rPr>
          <w:b/>
          <w:smallCaps/>
          <w:sz w:val="8"/>
          <w:u w:val="single"/>
        </w:rPr>
      </w:pPr>
    </w:p>
    <w:tbl>
      <w:tblPr>
        <w:tblStyle w:val="TableGrid"/>
        <w:tblW w:w="0" w:type="auto"/>
        <w:jc w:val="center"/>
        <w:tblLook w:val="04A0" w:firstRow="1" w:lastRow="0" w:firstColumn="1" w:lastColumn="0" w:noHBand="0" w:noVBand="1"/>
      </w:tblPr>
      <w:tblGrid>
        <w:gridCol w:w="2555"/>
        <w:gridCol w:w="2555"/>
        <w:gridCol w:w="2555"/>
        <w:gridCol w:w="2555"/>
      </w:tblGrid>
      <w:tr w:rsidR="00BA68CB" w14:paraId="2FE97308" w14:textId="77777777" w:rsidTr="00BA68CB">
        <w:trPr>
          <w:trHeight w:val="651"/>
          <w:jc w:val="center"/>
        </w:trPr>
        <w:tc>
          <w:tcPr>
            <w:tcW w:w="2555" w:type="dxa"/>
          </w:tcPr>
          <w:p w14:paraId="649841BE" w14:textId="77777777" w:rsidR="00BA68CB" w:rsidRPr="00BA68CB" w:rsidRDefault="00BA68CB" w:rsidP="00BA68CB">
            <w:pPr>
              <w:jc w:val="center"/>
              <w:rPr>
                <w:sz w:val="28"/>
              </w:rPr>
            </w:pPr>
            <w:r w:rsidRPr="00BA68CB">
              <w:rPr>
                <w:sz w:val="28"/>
                <w:lang w:val="es"/>
              </w:rPr>
              <w:t>1</w:t>
            </w:r>
          </w:p>
          <w:p w14:paraId="5B886629" w14:textId="77777777" w:rsidR="00BA68CB" w:rsidRPr="00BA68CB" w:rsidRDefault="00BA68CB" w:rsidP="00BA68CB">
            <w:pPr>
              <w:jc w:val="center"/>
              <w:rPr>
                <w:sz w:val="26"/>
                <w:szCs w:val="26"/>
              </w:rPr>
            </w:pPr>
            <w:r w:rsidRPr="00BA68CB">
              <w:rPr>
                <w:sz w:val="26"/>
                <w:szCs w:val="26"/>
                <w:lang w:val="es"/>
              </w:rPr>
              <w:t>Reclutar, apoyar, retener profesores y directores</w:t>
            </w:r>
          </w:p>
        </w:tc>
        <w:tc>
          <w:tcPr>
            <w:tcW w:w="2555" w:type="dxa"/>
          </w:tcPr>
          <w:p w14:paraId="18F999B5" w14:textId="77777777" w:rsidR="00BA68CB" w:rsidRPr="00BA68CB" w:rsidRDefault="00BA68CB" w:rsidP="00BA68CB">
            <w:pPr>
              <w:jc w:val="center"/>
              <w:rPr>
                <w:sz w:val="28"/>
              </w:rPr>
            </w:pPr>
            <w:r w:rsidRPr="00BA68CB">
              <w:rPr>
                <w:sz w:val="28"/>
                <w:lang w:val="es"/>
              </w:rPr>
              <w:t>2</w:t>
            </w:r>
          </w:p>
          <w:p w14:paraId="7E33E31B" w14:textId="77777777" w:rsidR="00BA68CB" w:rsidRPr="00BA68CB" w:rsidRDefault="00BA68CB" w:rsidP="00BA68CB">
            <w:pPr>
              <w:jc w:val="center"/>
              <w:rPr>
                <w:sz w:val="26"/>
                <w:szCs w:val="26"/>
              </w:rPr>
            </w:pPr>
            <w:r w:rsidRPr="00BA68CB">
              <w:rPr>
                <w:sz w:val="26"/>
                <w:szCs w:val="26"/>
                <w:lang w:val="es"/>
              </w:rPr>
              <w:t xml:space="preserve">Construir una base </w:t>
            </w:r>
          </w:p>
          <w:p w14:paraId="01967429" w14:textId="77777777" w:rsidR="00BA68CB" w:rsidRPr="00BA68CB" w:rsidRDefault="00BA68CB" w:rsidP="00BA68CB">
            <w:pPr>
              <w:jc w:val="center"/>
              <w:rPr>
                <w:sz w:val="28"/>
              </w:rPr>
            </w:pPr>
            <w:r w:rsidRPr="00BA68CB">
              <w:rPr>
                <w:sz w:val="26"/>
                <w:szCs w:val="26"/>
                <w:lang w:val="es"/>
              </w:rPr>
              <w:t>de lectura y matemáticas</w:t>
            </w:r>
          </w:p>
        </w:tc>
        <w:tc>
          <w:tcPr>
            <w:tcW w:w="2555" w:type="dxa"/>
          </w:tcPr>
          <w:p w14:paraId="5FCD5EC4" w14:textId="77777777" w:rsidR="00BA68CB" w:rsidRPr="00BA68CB" w:rsidRDefault="00BA68CB" w:rsidP="00BA68CB">
            <w:pPr>
              <w:jc w:val="center"/>
              <w:rPr>
                <w:sz w:val="28"/>
              </w:rPr>
            </w:pPr>
            <w:r w:rsidRPr="00BA68CB">
              <w:rPr>
                <w:sz w:val="28"/>
                <w:lang w:val="es"/>
              </w:rPr>
              <w:t>3</w:t>
            </w:r>
          </w:p>
          <w:p w14:paraId="01A82209" w14:textId="77777777" w:rsidR="00BA68CB" w:rsidRPr="00BA68CB" w:rsidRDefault="00BA68CB" w:rsidP="00BA68CB">
            <w:pPr>
              <w:jc w:val="center"/>
              <w:rPr>
                <w:sz w:val="26"/>
                <w:szCs w:val="26"/>
              </w:rPr>
            </w:pPr>
            <w:r w:rsidRPr="00BA68CB">
              <w:rPr>
                <w:sz w:val="26"/>
                <w:szCs w:val="26"/>
                <w:lang w:val="es"/>
              </w:rPr>
              <w:t xml:space="preserve">Conectar la escuela secundaria </w:t>
            </w:r>
          </w:p>
          <w:p w14:paraId="1CFB3BBC" w14:textId="77777777" w:rsidR="00BA68CB" w:rsidRPr="00BA68CB" w:rsidRDefault="00BA68CB" w:rsidP="00BA68CB">
            <w:pPr>
              <w:jc w:val="center"/>
              <w:rPr>
                <w:sz w:val="28"/>
              </w:rPr>
            </w:pPr>
            <w:r w:rsidRPr="00BA68CB">
              <w:rPr>
                <w:sz w:val="26"/>
                <w:szCs w:val="26"/>
                <w:lang w:val="es"/>
              </w:rPr>
              <w:t>a la carrera y la universidad</w:t>
            </w:r>
          </w:p>
        </w:tc>
        <w:tc>
          <w:tcPr>
            <w:tcW w:w="2555" w:type="dxa"/>
          </w:tcPr>
          <w:p w14:paraId="2598DEE6" w14:textId="77777777" w:rsidR="00BA68CB" w:rsidRPr="00BA68CB" w:rsidRDefault="00BA68CB" w:rsidP="00BA68CB">
            <w:pPr>
              <w:jc w:val="center"/>
              <w:rPr>
                <w:sz w:val="28"/>
              </w:rPr>
            </w:pPr>
            <w:r w:rsidRPr="00BA68CB">
              <w:rPr>
                <w:sz w:val="28"/>
                <w:lang w:val="es"/>
              </w:rPr>
              <w:t>4</w:t>
            </w:r>
          </w:p>
          <w:p w14:paraId="2B11B004" w14:textId="77777777" w:rsidR="00BA68CB" w:rsidRPr="00BA68CB" w:rsidRDefault="00BA68CB" w:rsidP="00BA68CB">
            <w:pPr>
              <w:jc w:val="center"/>
              <w:rPr>
                <w:sz w:val="26"/>
                <w:szCs w:val="26"/>
              </w:rPr>
            </w:pPr>
            <w:r w:rsidRPr="00BA68CB">
              <w:rPr>
                <w:sz w:val="26"/>
                <w:szCs w:val="26"/>
                <w:lang w:val="es"/>
              </w:rPr>
              <w:t>Mejorar la baja-</w:t>
            </w:r>
          </w:p>
          <w:p w14:paraId="60838D8B" w14:textId="77777777" w:rsidR="00BA68CB" w:rsidRPr="00BA68CB" w:rsidRDefault="00BA68CB" w:rsidP="00BA68CB">
            <w:pPr>
              <w:jc w:val="center"/>
              <w:rPr>
                <w:sz w:val="28"/>
              </w:rPr>
            </w:pPr>
            <w:r w:rsidRPr="00BA68CB">
              <w:rPr>
                <w:sz w:val="26"/>
                <w:szCs w:val="26"/>
                <w:lang w:val="es"/>
              </w:rPr>
              <w:t>escuelas que realizan</w:t>
            </w:r>
          </w:p>
        </w:tc>
      </w:tr>
    </w:tbl>
    <w:p w14:paraId="49E398E2" w14:textId="77777777" w:rsidR="00E458E5" w:rsidRPr="00530864" w:rsidRDefault="00152975" w:rsidP="00BA68CB">
      <w:pPr>
        <w:rPr>
          <w:i/>
          <w:color w:val="FF0000"/>
          <w:sz w:val="12"/>
        </w:rPr>
      </w:pPr>
      <w:r w:rsidRPr="00530864">
        <w:rPr>
          <w:sz w:val="20"/>
        </w:rPr>
        <w:br w:type="page"/>
      </w:r>
    </w:p>
    <w:p w14:paraId="420DE37E" w14:textId="77777777" w:rsidR="00BC7715" w:rsidRPr="00BC7715" w:rsidRDefault="00BC7715" w:rsidP="00BC7715">
      <w:pPr>
        <w:jc w:val="center"/>
        <w:rPr>
          <w:b/>
          <w:smallCaps/>
          <w:sz w:val="36"/>
        </w:rPr>
      </w:pPr>
      <w:r w:rsidRPr="00BC7715">
        <w:rPr>
          <w:b/>
          <w:smallCaps/>
          <w:sz w:val="36"/>
          <w:lang w:val="es"/>
        </w:rPr>
        <w:lastRenderedPageBreak/>
        <w:t>Requisitos de la ESSA del Distrito</w:t>
      </w:r>
    </w:p>
    <w:p w14:paraId="70F958B0" w14:textId="315D3A0B" w:rsidR="00E458E5" w:rsidRPr="00A76A19" w:rsidRDefault="6E5CCBF5" w:rsidP="58AC03A8">
      <w:pPr>
        <w:rPr>
          <w:i/>
          <w:iCs/>
          <w:color w:val="FF0000"/>
          <w:sz w:val="32"/>
          <w:szCs w:val="32"/>
        </w:rPr>
      </w:pPr>
      <w:r w:rsidRPr="58AC03A8">
        <w:rPr>
          <w:b/>
          <w:bCs/>
          <w:sz w:val="32"/>
          <w:szCs w:val="32"/>
          <w:u w:val="single"/>
          <w:lang w:val="es"/>
        </w:rPr>
        <w:t>Plan de Equidad</w:t>
      </w:r>
      <w:r w:rsidRPr="58AC03A8">
        <w:rPr>
          <w:i/>
          <w:iCs/>
          <w:sz w:val="32"/>
          <w:szCs w:val="32"/>
          <w:lang w:val="es"/>
        </w:rPr>
        <w:t xml:space="preserve"> [SEC. 1112(b)(2)]</w:t>
      </w:r>
      <w:r w:rsidRPr="58AC03A8">
        <w:rPr>
          <w:sz w:val="32"/>
          <w:szCs w:val="32"/>
          <w:lang w:val="es"/>
        </w:rPr>
        <w:t xml:space="preserve">: </w:t>
      </w:r>
      <w:r>
        <w:rPr>
          <w:lang w:val="es"/>
        </w:rPr>
        <w:t xml:space="preserve"> </w:t>
      </w:r>
      <w:r w:rsidRPr="58AC03A8">
        <w:rPr>
          <w:i/>
          <w:iCs/>
          <w:sz w:val="28"/>
          <w:szCs w:val="28"/>
          <w:lang w:val="es"/>
        </w:rPr>
        <w:t>Exento</w:t>
      </w:r>
    </w:p>
    <w:p w14:paraId="52928AC4" w14:textId="0A9FAD60" w:rsidR="00E458E5" w:rsidRPr="00A76A19" w:rsidRDefault="6E5CCBF5">
      <w:r w:rsidRPr="58AC03A8">
        <w:rPr>
          <w:rFonts w:eastAsia="Arial Narrow" w:cs="Arial Narrow"/>
          <w:sz w:val="28"/>
          <w:szCs w:val="28"/>
        </w:rPr>
        <w:t xml:space="preserve"> </w:t>
      </w:r>
    </w:p>
    <w:p w14:paraId="390BF997" w14:textId="4A1428B4" w:rsidR="00E458E5" w:rsidRPr="00A76A19" w:rsidRDefault="6E5CCBF5">
      <w:r w:rsidRPr="58AC03A8">
        <w:rPr>
          <w:rFonts w:eastAsia="Arial Narrow" w:cs="Arial Narrow"/>
          <w:sz w:val="28"/>
          <w:szCs w:val="28"/>
        </w:rPr>
        <w:t xml:space="preserve"> </w:t>
      </w:r>
    </w:p>
    <w:p w14:paraId="44C0F9A6" w14:textId="01117739" w:rsidR="00E458E5" w:rsidRPr="00A76A19" w:rsidRDefault="6E5CCBF5">
      <w:r w:rsidRPr="58AC03A8">
        <w:rPr>
          <w:b/>
          <w:bCs/>
          <w:sz w:val="32"/>
          <w:szCs w:val="32"/>
          <w:u w:val="single"/>
          <w:lang w:val="es"/>
        </w:rPr>
        <w:t>Criterios de Pobreza</w:t>
      </w:r>
      <w:r w:rsidRPr="58AC03A8">
        <w:rPr>
          <w:i/>
          <w:iCs/>
          <w:sz w:val="32"/>
          <w:szCs w:val="32"/>
          <w:lang w:val="es"/>
        </w:rPr>
        <w:t xml:space="preserve"> [Sec. 1112(b)(4)]</w:t>
      </w:r>
      <w:r w:rsidRPr="58AC03A8">
        <w:rPr>
          <w:sz w:val="32"/>
          <w:szCs w:val="32"/>
          <w:lang w:val="es"/>
        </w:rPr>
        <w:t>:</w:t>
      </w:r>
    </w:p>
    <w:p w14:paraId="1772A9D3" w14:textId="6AF417DB" w:rsidR="00E458E5" w:rsidRPr="00A76A19" w:rsidRDefault="6E5CCBF5">
      <w:r w:rsidRPr="58AC03A8">
        <w:rPr>
          <w:sz w:val="28"/>
          <w:szCs w:val="28"/>
          <w:lang w:val="es"/>
        </w:rPr>
        <w:t xml:space="preserve">Bronte ISD determina la elegibilidad del Título I y la orden de clasificación/servicio a través del número de niños elegibles para almuerzos gratuitos y a precio reducido y la certificación directa para la Disposición de Elegibilidad Comunitaria (CEP, por sus siglas en inglés) bajo el Programa Nacional de Almuerzos Escolares.  </w:t>
      </w:r>
    </w:p>
    <w:p w14:paraId="78749F33" w14:textId="2F3BC7E2" w:rsidR="00E458E5" w:rsidRPr="00A76A19" w:rsidRDefault="6E5CCBF5">
      <w:r w:rsidRPr="58AC03A8">
        <w:rPr>
          <w:rFonts w:eastAsia="Arial Narrow" w:cs="Arial Narrow"/>
          <w:sz w:val="28"/>
          <w:szCs w:val="28"/>
        </w:rPr>
        <w:t xml:space="preserve"> </w:t>
      </w:r>
    </w:p>
    <w:p w14:paraId="633669EB" w14:textId="0D586412" w:rsidR="00E458E5" w:rsidRPr="00A76A19" w:rsidRDefault="00E458E5" w:rsidP="58AC03A8">
      <w:pPr>
        <w:rPr>
          <w:rFonts w:eastAsia="Arial Narrow" w:cs="Arial Narrow"/>
          <w:b/>
          <w:bCs/>
          <w:sz w:val="32"/>
          <w:szCs w:val="32"/>
          <w:u w:val="single"/>
        </w:rPr>
      </w:pPr>
    </w:p>
    <w:p w14:paraId="2E60CD9A" w14:textId="2F187D2D" w:rsidR="00E458E5" w:rsidRPr="00A76A19" w:rsidRDefault="6E5CCBF5">
      <w:r w:rsidRPr="58AC03A8">
        <w:rPr>
          <w:b/>
          <w:bCs/>
          <w:sz w:val="32"/>
          <w:szCs w:val="32"/>
          <w:u w:val="single"/>
          <w:lang w:val="es"/>
        </w:rPr>
        <w:t>Programas en toda la escuela</w:t>
      </w:r>
      <w:r w:rsidRPr="58AC03A8">
        <w:rPr>
          <w:i/>
          <w:iCs/>
          <w:sz w:val="32"/>
          <w:szCs w:val="32"/>
          <w:lang w:val="es"/>
        </w:rPr>
        <w:t xml:space="preserve"> [Sec. 1112(b)(5)]</w:t>
      </w:r>
      <w:r w:rsidRPr="58AC03A8">
        <w:rPr>
          <w:sz w:val="32"/>
          <w:szCs w:val="32"/>
          <w:lang w:val="es"/>
        </w:rPr>
        <w:t>:</w:t>
      </w:r>
    </w:p>
    <w:p w14:paraId="1E2EA49E" w14:textId="3FE15F42" w:rsidR="00E458E5" w:rsidRPr="00A76A19" w:rsidRDefault="6E5CCBF5" w:rsidP="58AC03A8">
      <w:pPr>
        <w:rPr>
          <w:i/>
          <w:iCs/>
          <w:sz w:val="32"/>
          <w:szCs w:val="32"/>
        </w:rPr>
      </w:pPr>
      <w:r w:rsidRPr="58AC03A8">
        <w:rPr>
          <w:sz w:val="28"/>
          <w:szCs w:val="28"/>
          <w:lang w:val="es"/>
        </w:rPr>
        <w:t>Bronte ISD utiliza el Título I, Parte A (Título I) de la Ley de Educación Primaria y Secundaria, en su forma enmendada (ESEA) proporciona asistencia financiera a agencias educativas locales (LEA) y escuelas con altos números o altos porcentajes de niños de familias de bajos ingresos para ayudar a asegurar que todos los niños cumplan con los desafiantes estándares académicos estatales.</w:t>
      </w:r>
      <w:r w:rsidR="00A76A19">
        <w:rPr>
          <w:lang w:val="es"/>
        </w:rPr>
        <w:br/>
      </w:r>
      <w:r w:rsidR="00A76A19">
        <w:rPr>
          <w:lang w:val="es"/>
        </w:rPr>
        <w:br/>
      </w:r>
      <w:r w:rsidR="00A76A19" w:rsidRPr="58AC03A8">
        <w:rPr>
          <w:i/>
          <w:iCs/>
          <w:sz w:val="32"/>
          <w:szCs w:val="32"/>
          <w:lang w:val="es"/>
        </w:rPr>
        <w:br w:type="page"/>
      </w:r>
    </w:p>
    <w:p w14:paraId="1B409489" w14:textId="77777777" w:rsidR="00BC7715" w:rsidRPr="00BC7715" w:rsidRDefault="00BC7715" w:rsidP="00BC7715">
      <w:pPr>
        <w:jc w:val="center"/>
        <w:rPr>
          <w:b/>
          <w:smallCaps/>
          <w:sz w:val="36"/>
        </w:rPr>
      </w:pPr>
      <w:r w:rsidRPr="00BC7715">
        <w:rPr>
          <w:b/>
          <w:smallCaps/>
          <w:sz w:val="36"/>
          <w:lang w:val="es"/>
        </w:rPr>
        <w:lastRenderedPageBreak/>
        <w:t>Requisitos de ESSA</w:t>
      </w:r>
      <w:r>
        <w:rPr>
          <w:lang w:val="es"/>
        </w:rPr>
        <w:t xml:space="preserve"> del Campus en toda la Escuela</w:t>
      </w:r>
      <w:r w:rsidR="00A458EA">
        <w:rPr>
          <w:b/>
          <w:smallCaps/>
          <w:sz w:val="36"/>
          <w:lang w:val="es"/>
        </w:rPr>
        <w:t xml:space="preserve"> – Participación de los Padres y la Familia</w:t>
      </w:r>
    </w:p>
    <w:p w14:paraId="4F904CB7" w14:textId="77777777" w:rsidR="00A458EA" w:rsidRPr="00A458EA" w:rsidRDefault="00A458EA" w:rsidP="00BC7715">
      <w:pPr>
        <w:rPr>
          <w:sz w:val="20"/>
        </w:rPr>
      </w:pPr>
    </w:p>
    <w:p w14:paraId="3E492FA9" w14:textId="77777777" w:rsidR="00BC7715" w:rsidRPr="00A458EA" w:rsidRDefault="00BC7715" w:rsidP="00BC7715">
      <w:pPr>
        <w:rPr>
          <w:sz w:val="28"/>
        </w:rPr>
      </w:pPr>
      <w:r w:rsidRPr="00A458EA">
        <w:rPr>
          <w:sz w:val="28"/>
          <w:lang w:val="es"/>
        </w:rPr>
        <w:t xml:space="preserve">Aunque estos requisitos de Participación para Padres y Familias del campus de Schoolwide no </w:t>
      </w:r>
      <w:r w:rsidR="00850418">
        <w:rPr>
          <w:sz w:val="28"/>
          <w:lang w:val="es"/>
        </w:rPr>
        <w:t>son</w:t>
      </w:r>
      <w:r>
        <w:rPr>
          <w:lang w:val="es"/>
        </w:rPr>
        <w:t xml:space="preserve"> </w:t>
      </w:r>
      <w:r w:rsidRPr="00A458EA">
        <w:rPr>
          <w:sz w:val="28"/>
          <w:lang w:val="es"/>
        </w:rPr>
        <w:t xml:space="preserve"> necesariamente </w:t>
      </w:r>
      <w:r>
        <w:rPr>
          <w:lang w:val="es"/>
        </w:rPr>
        <w:t xml:space="preserve"> </w:t>
      </w:r>
      <w:r w:rsidR="00850418">
        <w:rPr>
          <w:sz w:val="28"/>
          <w:lang w:val="es"/>
        </w:rPr>
        <w:t xml:space="preserve">requisitos del </w:t>
      </w:r>
      <w:r>
        <w:rPr>
          <w:lang w:val="es"/>
        </w:rPr>
        <w:t xml:space="preserve"> </w:t>
      </w:r>
      <w:r w:rsidRPr="00A458EA">
        <w:rPr>
          <w:sz w:val="28"/>
          <w:lang w:val="es"/>
        </w:rPr>
        <w:t xml:space="preserve">CIP, </w:t>
      </w:r>
      <w:r>
        <w:rPr>
          <w:lang w:val="es"/>
        </w:rPr>
        <w:t xml:space="preserve">tenga en </w:t>
      </w:r>
      <w:r w:rsidR="00990331">
        <w:rPr>
          <w:sz w:val="28"/>
          <w:lang w:val="es"/>
        </w:rPr>
        <w:t>cuenta</w:t>
      </w:r>
      <w:r>
        <w:rPr>
          <w:lang w:val="es"/>
        </w:rPr>
        <w:t xml:space="preserve"> </w:t>
      </w:r>
      <w:r w:rsidR="00850418">
        <w:rPr>
          <w:sz w:val="28"/>
          <w:lang w:val="es"/>
        </w:rPr>
        <w:t xml:space="preserve"> los siguientes </w:t>
      </w:r>
      <w:r>
        <w:rPr>
          <w:lang w:val="es"/>
        </w:rPr>
        <w:t xml:space="preserve"> </w:t>
      </w:r>
      <w:r w:rsidR="00990331">
        <w:rPr>
          <w:sz w:val="28"/>
          <w:lang w:val="es"/>
        </w:rPr>
        <w:t xml:space="preserve">requisitos a medida que desarrolla </w:t>
      </w:r>
      <w:r>
        <w:rPr>
          <w:lang w:val="es"/>
        </w:rPr>
        <w:t xml:space="preserve">sus </w:t>
      </w:r>
      <w:r w:rsidR="00850418">
        <w:rPr>
          <w:sz w:val="28"/>
          <w:lang w:val="es"/>
        </w:rPr>
        <w:t>planes:</w:t>
      </w:r>
    </w:p>
    <w:p w14:paraId="06971CD3" w14:textId="77777777" w:rsidR="00BC7715" w:rsidRPr="00BC7715" w:rsidRDefault="00BC7715" w:rsidP="00BC7715">
      <w:pPr>
        <w:rPr>
          <w:sz w:val="32"/>
        </w:rPr>
      </w:pPr>
    </w:p>
    <w:p w14:paraId="50117D37" w14:textId="77777777" w:rsidR="0026440C" w:rsidRDefault="00BC7715" w:rsidP="006E18A1">
      <w:pPr>
        <w:pStyle w:val="ListParagraph"/>
        <w:numPr>
          <w:ilvl w:val="0"/>
          <w:numId w:val="14"/>
        </w:numPr>
        <w:rPr>
          <w:sz w:val="32"/>
        </w:rPr>
      </w:pPr>
      <w:r w:rsidRPr="00A458EA">
        <w:rPr>
          <w:b/>
          <w:sz w:val="28"/>
          <w:u w:val="single"/>
          <w:lang w:val="es"/>
        </w:rPr>
        <w:t>Política de Participación Escolar para Padres y Familias</w:t>
      </w:r>
      <w:r w:rsidRPr="00A458EA">
        <w:rPr>
          <w:i/>
          <w:sz w:val="28"/>
          <w:lang w:val="es"/>
        </w:rPr>
        <w:t xml:space="preserve"> [ESSA Sec. 1116</w:t>
      </w:r>
      <w:r w:rsidR="00A458EA">
        <w:rPr>
          <w:i/>
          <w:sz w:val="28"/>
          <w:lang w:val="es"/>
        </w:rPr>
        <w:t>(b)</w:t>
      </w:r>
      <w:r w:rsidRPr="00A458EA">
        <w:rPr>
          <w:i/>
          <w:sz w:val="28"/>
          <w:lang w:val="es"/>
        </w:rPr>
        <w:t>]</w:t>
      </w:r>
      <w:r w:rsidRPr="00A458EA">
        <w:rPr>
          <w:sz w:val="28"/>
          <w:lang w:val="es"/>
        </w:rPr>
        <w:t xml:space="preserve">: </w:t>
      </w:r>
    </w:p>
    <w:p w14:paraId="55B53C05" w14:textId="77777777" w:rsidR="0026440C" w:rsidRPr="00A458EA" w:rsidRDefault="0026440C" w:rsidP="006E18A1">
      <w:pPr>
        <w:pStyle w:val="ListParagraph"/>
        <w:numPr>
          <w:ilvl w:val="1"/>
          <w:numId w:val="14"/>
        </w:numPr>
      </w:pPr>
      <w:r w:rsidRPr="00A458EA">
        <w:rPr>
          <w:lang w:val="es"/>
        </w:rPr>
        <w:t>Reunión anual del Título I</w:t>
      </w:r>
    </w:p>
    <w:p w14:paraId="767F5819" w14:textId="77777777" w:rsidR="0026440C" w:rsidRPr="00A458EA" w:rsidRDefault="0026440C" w:rsidP="006E18A1">
      <w:pPr>
        <w:pStyle w:val="ListParagraph"/>
        <w:numPr>
          <w:ilvl w:val="1"/>
          <w:numId w:val="14"/>
        </w:numPr>
      </w:pPr>
      <w:r w:rsidRPr="00A458EA">
        <w:rPr>
          <w:lang w:val="es"/>
        </w:rPr>
        <w:t>Número flexible de reuniones</w:t>
      </w:r>
    </w:p>
    <w:p w14:paraId="4A84C0C1" w14:textId="77777777" w:rsidR="0026440C" w:rsidRPr="00A458EA" w:rsidRDefault="0026440C" w:rsidP="006E18A1">
      <w:pPr>
        <w:pStyle w:val="ListParagraph"/>
        <w:numPr>
          <w:ilvl w:val="1"/>
          <w:numId w:val="14"/>
        </w:numPr>
      </w:pPr>
      <w:r w:rsidRPr="00A458EA">
        <w:rPr>
          <w:lang w:val="es"/>
        </w:rPr>
        <w:t>Involucrar significativamente a los padres en la planificación, revisión, mejora de los</w:t>
      </w:r>
      <w:r w:rsidR="00ED454D">
        <w:rPr>
          <w:lang w:val="es"/>
        </w:rPr>
        <w:t>programas,</w:t>
      </w:r>
      <w:r>
        <w:rPr>
          <w:lang w:val="es"/>
        </w:rPr>
        <w:t xml:space="preserve"> </w:t>
      </w:r>
      <w:r w:rsidRPr="00A458EA">
        <w:rPr>
          <w:lang w:val="es"/>
        </w:rPr>
        <w:t xml:space="preserve"> incluyendo la Política de Padres</w:t>
      </w:r>
    </w:p>
    <w:p w14:paraId="167F3B72" w14:textId="77777777" w:rsidR="0026440C" w:rsidRPr="00A458EA" w:rsidRDefault="0026440C" w:rsidP="006E18A1">
      <w:pPr>
        <w:pStyle w:val="ListParagraph"/>
        <w:numPr>
          <w:ilvl w:val="1"/>
          <w:numId w:val="14"/>
        </w:numPr>
      </w:pPr>
      <w:r w:rsidRPr="00A458EA">
        <w:rPr>
          <w:lang w:val="es"/>
        </w:rPr>
        <w:t>Proporcionar a los padres:</w:t>
      </w:r>
    </w:p>
    <w:p w14:paraId="78D054FA" w14:textId="77777777" w:rsidR="0026440C" w:rsidRPr="00A458EA" w:rsidRDefault="0026440C" w:rsidP="006E18A1">
      <w:pPr>
        <w:pStyle w:val="ListParagraph"/>
        <w:numPr>
          <w:ilvl w:val="2"/>
          <w:numId w:val="14"/>
        </w:numPr>
      </w:pPr>
      <w:r w:rsidRPr="00A458EA">
        <w:rPr>
          <w:lang w:val="es"/>
        </w:rPr>
        <w:t>Notificación oportuna sobre los programas del Título I</w:t>
      </w:r>
    </w:p>
    <w:p w14:paraId="792C2937" w14:textId="77777777" w:rsidR="0026440C" w:rsidRPr="00A458EA" w:rsidRDefault="0026440C" w:rsidP="006E18A1">
      <w:pPr>
        <w:pStyle w:val="ListParagraph"/>
        <w:numPr>
          <w:ilvl w:val="2"/>
          <w:numId w:val="14"/>
        </w:numPr>
      </w:pPr>
      <w:r w:rsidRPr="00A458EA">
        <w:rPr>
          <w:lang w:val="es"/>
        </w:rPr>
        <w:t>Descripción y explicación del currículo y las evaluaciones utilizadas</w:t>
      </w:r>
    </w:p>
    <w:p w14:paraId="514D1E26" w14:textId="77777777" w:rsidR="0026440C" w:rsidRPr="00A458EA" w:rsidRDefault="0026440C" w:rsidP="006E18A1">
      <w:pPr>
        <w:pStyle w:val="ListParagraph"/>
        <w:numPr>
          <w:ilvl w:val="2"/>
          <w:numId w:val="14"/>
        </w:numPr>
      </w:pPr>
      <w:r w:rsidRPr="00A458EA">
        <w:rPr>
          <w:lang w:val="es"/>
        </w:rPr>
        <w:t>A petición, las oportunidades de que las reuniones periódicas participen en decisiones relacionadas con</w:t>
      </w:r>
    </w:p>
    <w:p w14:paraId="762C4849" w14:textId="77777777" w:rsidR="0026440C" w:rsidRPr="00A458EA" w:rsidRDefault="0026440C" w:rsidP="006E18A1">
      <w:pPr>
        <w:pStyle w:val="ListParagraph"/>
        <w:numPr>
          <w:ilvl w:val="2"/>
          <w:numId w:val="14"/>
        </w:numPr>
      </w:pPr>
      <w:r w:rsidRPr="00A458EA">
        <w:rPr>
          <w:lang w:val="es"/>
        </w:rPr>
        <w:t>Envíe comentarios disidentes de los padres a LEA si el plan SW no es satisfactorio para los padres del Título I</w:t>
      </w:r>
    </w:p>
    <w:p w14:paraId="34557CB1" w14:textId="77777777" w:rsidR="0026440C" w:rsidRPr="00A458EA" w:rsidRDefault="0026440C" w:rsidP="006E18A1">
      <w:pPr>
        <w:pStyle w:val="ListParagraph"/>
        <w:numPr>
          <w:ilvl w:val="0"/>
          <w:numId w:val="14"/>
        </w:numPr>
        <w:rPr>
          <w:b/>
          <w:sz w:val="28"/>
          <w:u w:val="single"/>
        </w:rPr>
      </w:pPr>
      <w:r w:rsidRPr="00A458EA">
        <w:rPr>
          <w:b/>
          <w:sz w:val="28"/>
          <w:u w:val="single"/>
          <w:lang w:val="es"/>
        </w:rPr>
        <w:t>Pacto Escuela-Padre</w:t>
      </w:r>
      <w:r w:rsidRPr="00A458EA">
        <w:rPr>
          <w:i/>
          <w:sz w:val="28"/>
          <w:lang w:val="es"/>
        </w:rPr>
        <w:t xml:space="preserve"> [ESSA Sec. 1116</w:t>
      </w:r>
      <w:r w:rsidR="00A458EA">
        <w:rPr>
          <w:i/>
          <w:sz w:val="28"/>
          <w:lang w:val="es"/>
        </w:rPr>
        <w:t>(d)</w:t>
      </w:r>
      <w:r w:rsidRPr="00A458EA">
        <w:rPr>
          <w:i/>
          <w:sz w:val="28"/>
          <w:lang w:val="es"/>
        </w:rPr>
        <w:t>]</w:t>
      </w:r>
    </w:p>
    <w:p w14:paraId="087F07AD" w14:textId="77777777" w:rsidR="0026440C" w:rsidRPr="00A458EA" w:rsidRDefault="0026440C" w:rsidP="006E18A1">
      <w:pPr>
        <w:pStyle w:val="ListParagraph"/>
        <w:numPr>
          <w:ilvl w:val="1"/>
          <w:numId w:val="14"/>
        </w:numPr>
      </w:pPr>
      <w:r w:rsidRPr="00A458EA">
        <w:rPr>
          <w:lang w:val="es"/>
        </w:rPr>
        <w:t>Describa las responsabilidades de la escuela para proporcionar un entorno de aprendizaje eficaz</w:t>
      </w:r>
    </w:p>
    <w:p w14:paraId="470856B4" w14:textId="77777777" w:rsidR="0026440C" w:rsidRPr="00A458EA" w:rsidRDefault="0026440C" w:rsidP="006E18A1">
      <w:pPr>
        <w:pStyle w:val="ListParagraph"/>
        <w:numPr>
          <w:ilvl w:val="1"/>
          <w:numId w:val="14"/>
        </w:numPr>
      </w:pPr>
      <w:r w:rsidRPr="00A458EA">
        <w:rPr>
          <w:lang w:val="es"/>
        </w:rPr>
        <w:t xml:space="preserve">Describir las formas en que los padres serán responsables de apoyar el aprendizaje de los estudiantes </w:t>
      </w:r>
    </w:p>
    <w:p w14:paraId="5AD56598" w14:textId="77777777" w:rsidR="0026440C" w:rsidRPr="00A458EA" w:rsidRDefault="0026440C" w:rsidP="006E18A1">
      <w:pPr>
        <w:pStyle w:val="ListParagraph"/>
        <w:numPr>
          <w:ilvl w:val="1"/>
          <w:numId w:val="14"/>
        </w:numPr>
      </w:pPr>
      <w:r w:rsidRPr="00A458EA">
        <w:rPr>
          <w:lang w:val="es"/>
        </w:rPr>
        <w:t>Abordar la importancia de la comunicación</w:t>
      </w:r>
    </w:p>
    <w:p w14:paraId="368E6508" w14:textId="77777777" w:rsidR="0026440C" w:rsidRPr="00A458EA" w:rsidRDefault="0026440C" w:rsidP="006E18A1">
      <w:pPr>
        <w:pStyle w:val="ListParagraph"/>
        <w:numPr>
          <w:ilvl w:val="2"/>
          <w:numId w:val="14"/>
        </w:numPr>
      </w:pPr>
      <w:r w:rsidRPr="00A458EA">
        <w:rPr>
          <w:lang w:val="es"/>
        </w:rPr>
        <w:t xml:space="preserve">Conferencias de padres y maestros en primaria (anualmente, como mínimo) </w:t>
      </w:r>
    </w:p>
    <w:p w14:paraId="3B002F9E" w14:textId="77777777" w:rsidR="0026440C" w:rsidRPr="00A458EA" w:rsidRDefault="0026440C" w:rsidP="006E18A1">
      <w:pPr>
        <w:pStyle w:val="ListParagraph"/>
        <w:numPr>
          <w:ilvl w:val="2"/>
          <w:numId w:val="14"/>
        </w:numPr>
      </w:pPr>
      <w:r w:rsidRPr="00A458EA">
        <w:rPr>
          <w:lang w:val="es"/>
        </w:rPr>
        <w:t>Informes frecuentes a los padres sobre el progreso del estudiante</w:t>
      </w:r>
    </w:p>
    <w:p w14:paraId="5C2B2C6D" w14:textId="77777777" w:rsidR="0026440C" w:rsidRPr="00A458EA" w:rsidRDefault="0026440C" w:rsidP="006E18A1">
      <w:pPr>
        <w:pStyle w:val="ListParagraph"/>
        <w:numPr>
          <w:ilvl w:val="2"/>
          <w:numId w:val="14"/>
        </w:numPr>
      </w:pPr>
      <w:r w:rsidRPr="00A458EA">
        <w:rPr>
          <w:lang w:val="es"/>
        </w:rPr>
        <w:t>Acceso razonable al personal, oportunidades de voluntariado y observación de las actividades en el aula</w:t>
      </w:r>
    </w:p>
    <w:p w14:paraId="7AE970B3" w14:textId="77777777" w:rsidR="0026440C" w:rsidRPr="00A458EA" w:rsidRDefault="0026440C" w:rsidP="006E18A1">
      <w:pPr>
        <w:pStyle w:val="ListParagraph"/>
        <w:numPr>
          <w:ilvl w:val="2"/>
          <w:numId w:val="14"/>
        </w:numPr>
      </w:pPr>
      <w:r w:rsidRPr="00A458EA">
        <w:rPr>
          <w:lang w:val="es"/>
        </w:rPr>
        <w:t>Asegurar la comunicación bidireccional y significativa en la familia del lenguaje entiende (según sea posible)</w:t>
      </w:r>
    </w:p>
    <w:p w14:paraId="6AA7300A" w14:textId="77777777" w:rsidR="0026440C" w:rsidRPr="00A458EA" w:rsidRDefault="0026440C" w:rsidP="006E18A1">
      <w:pPr>
        <w:pStyle w:val="ListParagraph"/>
        <w:numPr>
          <w:ilvl w:val="0"/>
          <w:numId w:val="14"/>
        </w:numPr>
        <w:rPr>
          <w:i/>
          <w:sz w:val="28"/>
          <w:szCs w:val="28"/>
        </w:rPr>
      </w:pPr>
      <w:r w:rsidRPr="00A458EA">
        <w:rPr>
          <w:b/>
          <w:sz w:val="28"/>
          <w:szCs w:val="28"/>
          <w:u w:val="single"/>
          <w:lang w:val="es"/>
        </w:rPr>
        <w:t>Capacidad de construcción para la participación</w:t>
      </w:r>
      <w:r w:rsidRPr="00A458EA">
        <w:rPr>
          <w:i/>
          <w:sz w:val="28"/>
          <w:szCs w:val="28"/>
          <w:lang w:val="es"/>
        </w:rPr>
        <w:t xml:space="preserve"> [ESSA Sec. 1116</w:t>
      </w:r>
      <w:r w:rsidR="00A458EA">
        <w:rPr>
          <w:i/>
          <w:sz w:val="28"/>
          <w:szCs w:val="28"/>
          <w:lang w:val="es"/>
        </w:rPr>
        <w:t>(e)</w:t>
      </w:r>
      <w:r w:rsidRPr="00A458EA">
        <w:rPr>
          <w:i/>
          <w:sz w:val="28"/>
          <w:szCs w:val="28"/>
          <w:lang w:val="es"/>
        </w:rPr>
        <w:t>]</w:t>
      </w:r>
    </w:p>
    <w:p w14:paraId="5A1C4FE8" w14:textId="77777777" w:rsidR="0026440C" w:rsidRPr="00A458EA" w:rsidRDefault="0026440C" w:rsidP="006E18A1">
      <w:pPr>
        <w:pStyle w:val="ListParagraph"/>
        <w:numPr>
          <w:ilvl w:val="1"/>
          <w:numId w:val="14"/>
        </w:numPr>
      </w:pPr>
      <w:r w:rsidRPr="00A458EA">
        <w:rPr>
          <w:lang w:val="es"/>
        </w:rPr>
        <w:t>Proporcionar asistencia para entender las normas académicas y la evaluación y cómo monitorear el progreso del niño</w:t>
      </w:r>
    </w:p>
    <w:p w14:paraId="619D3EFB" w14:textId="77777777" w:rsidR="0026440C" w:rsidRPr="00A458EA" w:rsidRDefault="0026440C" w:rsidP="006E18A1">
      <w:pPr>
        <w:pStyle w:val="ListParagraph"/>
        <w:numPr>
          <w:ilvl w:val="1"/>
          <w:numId w:val="14"/>
        </w:numPr>
      </w:pPr>
      <w:r w:rsidRPr="00A458EA">
        <w:rPr>
          <w:lang w:val="es"/>
        </w:rPr>
        <w:t>Proporcionar materiales y capacitación para ayudar a los padres a trabajar con los niños para mejorar los logros</w:t>
      </w:r>
    </w:p>
    <w:p w14:paraId="05194243" w14:textId="77777777" w:rsidR="0026440C" w:rsidRPr="00A458EA" w:rsidRDefault="0026440C" w:rsidP="006E18A1">
      <w:pPr>
        <w:pStyle w:val="ListParagraph"/>
        <w:numPr>
          <w:ilvl w:val="1"/>
          <w:numId w:val="14"/>
        </w:numPr>
      </w:pPr>
      <w:r w:rsidRPr="00A458EA">
        <w:rPr>
          <w:lang w:val="es"/>
        </w:rPr>
        <w:t>Educar a los maestros y al personal pertinente en valor y utilidad para comunicarse con los padres como socios iguales</w:t>
      </w:r>
    </w:p>
    <w:p w14:paraId="204B3DFD" w14:textId="77777777" w:rsidR="0026440C" w:rsidRPr="00A458EA" w:rsidRDefault="0026440C" w:rsidP="006E18A1">
      <w:pPr>
        <w:pStyle w:val="ListParagraph"/>
        <w:numPr>
          <w:ilvl w:val="1"/>
          <w:numId w:val="14"/>
        </w:numPr>
      </w:pPr>
      <w:r w:rsidRPr="00A458EA">
        <w:rPr>
          <w:lang w:val="es"/>
        </w:rPr>
        <w:t>Coordinar/integrar los programas de participación de los padres, según sea factible</w:t>
      </w:r>
    </w:p>
    <w:p w14:paraId="18EC3D06" w14:textId="77777777" w:rsidR="0026440C" w:rsidRPr="00A458EA" w:rsidRDefault="0026440C" w:rsidP="006E18A1">
      <w:pPr>
        <w:pStyle w:val="ListParagraph"/>
        <w:numPr>
          <w:ilvl w:val="1"/>
          <w:numId w:val="14"/>
        </w:numPr>
      </w:pPr>
      <w:r w:rsidRPr="00A458EA">
        <w:rPr>
          <w:lang w:val="es"/>
        </w:rPr>
        <w:t>Asegurar que la información relacionada con los programas escolares/padres, reuniones, actividades se proporcionen en el idioma/formato entendido</w:t>
      </w:r>
    </w:p>
    <w:p w14:paraId="2F61B334" w14:textId="77777777" w:rsidR="0026440C" w:rsidRPr="00A458EA" w:rsidRDefault="0026440C" w:rsidP="006E18A1">
      <w:pPr>
        <w:pStyle w:val="ListParagraph"/>
        <w:numPr>
          <w:ilvl w:val="1"/>
          <w:numId w:val="14"/>
        </w:numPr>
      </w:pPr>
      <w:r w:rsidRPr="00A458EA">
        <w:rPr>
          <w:lang w:val="es"/>
        </w:rPr>
        <w:t>Proporcionar otro apoyo razonable para las actividades de participación de los padres</w:t>
      </w:r>
    </w:p>
    <w:p w14:paraId="6EA3C85B" w14:textId="77777777" w:rsidR="00A458EA" w:rsidRPr="00A458EA" w:rsidRDefault="00A458EA" w:rsidP="006E18A1">
      <w:pPr>
        <w:pStyle w:val="ListParagraph"/>
        <w:numPr>
          <w:ilvl w:val="0"/>
          <w:numId w:val="14"/>
        </w:numPr>
        <w:rPr>
          <w:b/>
          <w:sz w:val="28"/>
          <w:u w:val="single"/>
        </w:rPr>
      </w:pPr>
      <w:r w:rsidRPr="00A458EA">
        <w:rPr>
          <w:b/>
          <w:sz w:val="28"/>
          <w:u w:val="single"/>
          <w:lang w:val="es"/>
        </w:rPr>
        <w:t>Accesibilidad</w:t>
      </w:r>
      <w:r w:rsidRPr="00A458EA">
        <w:rPr>
          <w:i/>
          <w:sz w:val="28"/>
          <w:lang w:val="es"/>
        </w:rPr>
        <w:t xml:space="preserve"> [ESSA Sec. 1116(f)]</w:t>
      </w:r>
    </w:p>
    <w:p w14:paraId="158E8498" w14:textId="77777777" w:rsidR="00BC7715" w:rsidRPr="00A458EA" w:rsidRDefault="00A458EA" w:rsidP="006E18A1">
      <w:pPr>
        <w:pStyle w:val="ListParagraph"/>
        <w:numPr>
          <w:ilvl w:val="1"/>
          <w:numId w:val="14"/>
        </w:numPr>
      </w:pPr>
      <w:r w:rsidRPr="00A458EA">
        <w:rPr>
          <w:lang w:val="es"/>
        </w:rPr>
        <w:t>Proporcionar oportunidades para la participación informada de los padres/familia, incluyendo información e informes escolares requeridos, en el idioma/formato que los padres entienden</w:t>
      </w:r>
      <w:r w:rsidR="00BC7715" w:rsidRPr="00A458EA">
        <w:rPr>
          <w:b/>
          <w:sz w:val="40"/>
          <w:lang w:val="es"/>
        </w:rPr>
        <w:br w:type="page"/>
      </w:r>
    </w:p>
    <w:p w14:paraId="2249BF08" w14:textId="77777777" w:rsidR="00152975" w:rsidRPr="00152975" w:rsidRDefault="00152975" w:rsidP="00BF6256">
      <w:pPr>
        <w:jc w:val="center"/>
        <w:rPr>
          <w:b/>
          <w:sz w:val="40"/>
        </w:rPr>
      </w:pPr>
      <w:r w:rsidRPr="00152975">
        <w:rPr>
          <w:b/>
          <w:sz w:val="40"/>
          <w:lang w:val="es"/>
        </w:rPr>
        <w:lastRenderedPageBreak/>
        <w:t>Educación Compensatoria Estatal</w:t>
      </w:r>
    </w:p>
    <w:p w14:paraId="59B3465C" w14:textId="77777777" w:rsidR="00152975" w:rsidRPr="00152975" w:rsidRDefault="00152975" w:rsidP="00152975">
      <w:pPr>
        <w:jc w:val="center"/>
        <w:rPr>
          <w:sz w:val="32"/>
        </w:rPr>
      </w:pPr>
      <w:r w:rsidRPr="00152975">
        <w:rPr>
          <w:sz w:val="32"/>
          <w:lang w:val="es"/>
        </w:rPr>
        <w:t>Criterios de Elegibilidad Estudiantil del Estado de Texas:</w:t>
      </w:r>
    </w:p>
    <w:p w14:paraId="2A1F701D" w14:textId="77777777" w:rsidR="00BF6256" w:rsidRDefault="00BF6256" w:rsidP="00152975">
      <w:pPr>
        <w:rPr>
          <w:rFonts w:cs="Arial"/>
          <w:sz w:val="28"/>
          <w:szCs w:val="26"/>
        </w:rPr>
      </w:pPr>
    </w:p>
    <w:p w14:paraId="2F3C48DD" w14:textId="77777777" w:rsidR="00152975" w:rsidRPr="00BF6256" w:rsidRDefault="00152975" w:rsidP="00152975">
      <w:pPr>
        <w:rPr>
          <w:rFonts w:cs="Arial"/>
          <w:sz w:val="30"/>
          <w:szCs w:val="30"/>
        </w:rPr>
      </w:pPr>
      <w:r w:rsidRPr="00BF6256">
        <w:rPr>
          <w:sz w:val="30"/>
          <w:szCs w:val="30"/>
          <w:lang w:val="es"/>
        </w:rPr>
        <w:t>Un estudiante menor de 21 años de edad y que:</w:t>
      </w:r>
    </w:p>
    <w:p w14:paraId="03EFCA41" w14:textId="77777777" w:rsidR="00BF6256" w:rsidRPr="00BF6256" w:rsidRDefault="00BF6256" w:rsidP="00152975">
      <w:pPr>
        <w:rPr>
          <w:rFonts w:cs="Arial"/>
          <w:sz w:val="30"/>
          <w:szCs w:val="30"/>
        </w:rPr>
      </w:pPr>
    </w:p>
    <w:p w14:paraId="777A3564"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Está en prekindergarten – grado 3 y no funcionó satisfactoriamente en una prueba de preparación / evaluación dada durante el año escolar actual.</w:t>
      </w:r>
    </w:p>
    <w:p w14:paraId="5C841B27"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Está en los grados 7-12 y no mantuvo un promedio de 70 en dos o más asignaturas en el plan de estudios de la fundación durante un semestre en el año escolar anterior o actual O no mantiene un promedio de 70 en dos o más asignaturas de la fundación en el semestre actual.</w:t>
      </w:r>
    </w:p>
    <w:p w14:paraId="77FCF44A"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No se avanzó de un grado a otro durante uno o más años escolares (los estudiantes en pre-k y k que se conservan a petición de los padres no se consideran en riesgo).</w:t>
      </w:r>
    </w:p>
    <w:p w14:paraId="5D94450E"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No desempeñó satisfactoriamente en un instrumento de evaluación estatal, y en el año escolar anterior o actual no ha realizado en ese instrumento u otro instrumento apropiado a un nivel igual al menos al 110 por ciento del nivel de rendimiento satisfactorio en ese instrumento</w:t>
      </w:r>
    </w:p>
    <w:p w14:paraId="625E54F3"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Está embarazada o es padre</w:t>
      </w:r>
    </w:p>
    <w:p w14:paraId="6E328808"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Se ha colocado en un AEP durante el año escolar anterior o actual</w:t>
      </w:r>
    </w:p>
    <w:p w14:paraId="35833EC5"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Ha sido expulsado durante el año escolar anterior o actual</w:t>
      </w:r>
    </w:p>
    <w:p w14:paraId="39C28408"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Actualmente está en libertad condicional, libertad condicional, enjuiciamiento diferido u otra liberación condicional</w:t>
      </w:r>
    </w:p>
    <w:p w14:paraId="794A28F1"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Se informó previamente a través de PEIMS de haber abandonado la escuela</w:t>
      </w:r>
    </w:p>
    <w:p w14:paraId="6AEDCD7E"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Es un estudiante de dominio limitado del inglés</w:t>
      </w:r>
    </w:p>
    <w:p w14:paraId="5AA6DDE7"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Está bajo la custodia o cuidado de DPRS o, durante el año escolar actual, ha sido referido a DPRS</w:t>
      </w:r>
    </w:p>
    <w:p w14:paraId="7B82993B"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Está sin hogar</w:t>
      </w:r>
    </w:p>
    <w:p w14:paraId="24E8DF29" w14:textId="77777777" w:rsidR="00152975" w:rsidRPr="00BF6256" w:rsidRDefault="00152975" w:rsidP="006E18A1">
      <w:pPr>
        <w:numPr>
          <w:ilvl w:val="0"/>
          <w:numId w:val="3"/>
        </w:numPr>
        <w:tabs>
          <w:tab w:val="num" w:pos="720"/>
        </w:tabs>
        <w:ind w:hanging="630"/>
        <w:rPr>
          <w:rFonts w:cs="Arial"/>
          <w:color w:val="000000"/>
          <w:sz w:val="30"/>
          <w:szCs w:val="30"/>
        </w:rPr>
      </w:pPr>
      <w:r w:rsidRPr="00BF6256">
        <w:rPr>
          <w:color w:val="000000"/>
          <w:sz w:val="30"/>
          <w:szCs w:val="30"/>
          <w:lang w:val="es"/>
        </w:rPr>
        <w:t>Reside en el año escolar anterior o reside en el año escolar actual en un centro de colocación residencial en el distrito, incluyendo un centro de detención, un centro de tratamiento de abuso de sustancias, un refugio de emergencia, un hospital psiquiátrico, una casa intermedia o un hogar de grupo de acogida</w:t>
      </w:r>
    </w:p>
    <w:p w14:paraId="5F96A722" w14:textId="77777777" w:rsidR="00BB0510" w:rsidRDefault="00BB0510" w:rsidP="00C526DC">
      <w:pPr>
        <w:rPr>
          <w:i/>
          <w:color w:val="FF0000"/>
          <w:sz w:val="28"/>
        </w:rPr>
      </w:pPr>
    </w:p>
    <w:p w14:paraId="6FE2FF43" w14:textId="77777777" w:rsidR="0034363A" w:rsidRPr="00152975" w:rsidRDefault="0034363A" w:rsidP="0034363A">
      <w:pPr>
        <w:jc w:val="center"/>
        <w:rPr>
          <w:b/>
          <w:sz w:val="40"/>
        </w:rPr>
      </w:pPr>
      <w:r w:rsidRPr="00152975">
        <w:rPr>
          <w:b/>
          <w:sz w:val="40"/>
          <w:lang w:val="es"/>
        </w:rPr>
        <w:lastRenderedPageBreak/>
        <w:t>Educación Compensatoria Estatal</w:t>
      </w:r>
    </w:p>
    <w:p w14:paraId="5B95CD12" w14:textId="77777777" w:rsidR="0034363A" w:rsidRDefault="0034363A" w:rsidP="00A33A92"/>
    <w:p w14:paraId="5220BBB2" w14:textId="77777777" w:rsidR="0034363A" w:rsidRDefault="0034363A" w:rsidP="00A33A92"/>
    <w:p w14:paraId="1C6A8DB5" w14:textId="77777777" w:rsidR="00A33A92" w:rsidRPr="00BF6256" w:rsidRDefault="00A33A92" w:rsidP="00A33A92">
      <w:pPr>
        <w:rPr>
          <w:sz w:val="32"/>
        </w:rPr>
      </w:pPr>
      <w:r w:rsidRPr="00BF6256">
        <w:rPr>
          <w:sz w:val="32"/>
          <w:lang w:val="es"/>
        </w:rPr>
        <w:t>Este distrito ha escrito políticas y procedimientos para identificar lo siguiente:</w:t>
      </w:r>
    </w:p>
    <w:p w14:paraId="76AA1EA0" w14:textId="77777777" w:rsidR="00A33A92" w:rsidRPr="00BF6256" w:rsidRDefault="00A33A92" w:rsidP="006E18A1">
      <w:pPr>
        <w:pStyle w:val="ListParagraph"/>
        <w:numPr>
          <w:ilvl w:val="0"/>
          <w:numId w:val="2"/>
        </w:numPr>
        <w:rPr>
          <w:sz w:val="32"/>
        </w:rPr>
      </w:pPr>
      <w:r w:rsidRPr="00BF6256">
        <w:rPr>
          <w:sz w:val="32"/>
          <w:lang w:val="es"/>
        </w:rPr>
        <w:t>Los estudiantes que están en riesgo de abandonar la escuela bajo criterios estatales</w:t>
      </w:r>
    </w:p>
    <w:p w14:paraId="4E0ED520" w14:textId="77777777" w:rsidR="00A33A92" w:rsidRPr="00BF6256" w:rsidRDefault="00A33A92" w:rsidP="006E18A1">
      <w:pPr>
        <w:pStyle w:val="ListParagraph"/>
        <w:numPr>
          <w:ilvl w:val="0"/>
          <w:numId w:val="2"/>
        </w:numPr>
        <w:rPr>
          <w:sz w:val="32"/>
        </w:rPr>
      </w:pPr>
      <w:r w:rsidRPr="00BF6256">
        <w:rPr>
          <w:sz w:val="32"/>
          <w:lang w:val="es"/>
        </w:rPr>
        <w:t>Los estudiantes que están en riesgo de abandonar la escuela bajo criterios locales</w:t>
      </w:r>
    </w:p>
    <w:p w14:paraId="1CC1CD88" w14:textId="77777777" w:rsidR="00A33A92" w:rsidRPr="00BF6256" w:rsidRDefault="00A33A92" w:rsidP="006E18A1">
      <w:pPr>
        <w:pStyle w:val="ListParagraph"/>
        <w:numPr>
          <w:ilvl w:val="0"/>
          <w:numId w:val="2"/>
        </w:numPr>
        <w:rPr>
          <w:sz w:val="32"/>
        </w:rPr>
      </w:pPr>
      <w:r w:rsidRPr="00BF6256">
        <w:rPr>
          <w:sz w:val="32"/>
          <w:lang w:val="es"/>
        </w:rPr>
        <w:t>Cómo los estudiantes entran en el programa SCE</w:t>
      </w:r>
    </w:p>
    <w:p w14:paraId="49EEA1A8" w14:textId="77777777" w:rsidR="00A33A92" w:rsidRPr="00BF6256" w:rsidRDefault="00A33A92" w:rsidP="006E18A1">
      <w:pPr>
        <w:pStyle w:val="ListParagraph"/>
        <w:numPr>
          <w:ilvl w:val="0"/>
          <w:numId w:val="2"/>
        </w:numPr>
        <w:rPr>
          <w:sz w:val="32"/>
        </w:rPr>
      </w:pPr>
      <w:r w:rsidRPr="00BF6256">
        <w:rPr>
          <w:sz w:val="32"/>
          <w:lang w:val="es"/>
        </w:rPr>
        <w:t>Cómo se aleja a los estudiantes del programa SCE</w:t>
      </w:r>
    </w:p>
    <w:p w14:paraId="3D2B73B8" w14:textId="77777777" w:rsidR="00A33A92" w:rsidRPr="00BF6256" w:rsidRDefault="00A33A92" w:rsidP="006E18A1">
      <w:pPr>
        <w:pStyle w:val="ListParagraph"/>
        <w:numPr>
          <w:ilvl w:val="0"/>
          <w:numId w:val="2"/>
        </w:numPr>
        <w:rPr>
          <w:sz w:val="32"/>
        </w:rPr>
      </w:pPr>
      <w:r w:rsidRPr="00BF6256">
        <w:rPr>
          <w:sz w:val="32"/>
          <w:lang w:val="es"/>
        </w:rPr>
        <w:t>El costo del programa de educación regular en relación con las asignaciones presupuestarias por estudiante y/o personal de instrucción por proporción de estudiantes.</w:t>
      </w:r>
    </w:p>
    <w:p w14:paraId="13CB595B" w14:textId="77777777" w:rsidR="00A33A92" w:rsidRPr="00BF6256" w:rsidRDefault="00A33A92" w:rsidP="00A33A92">
      <w:pPr>
        <w:rPr>
          <w:sz w:val="32"/>
        </w:rPr>
      </w:pPr>
    </w:p>
    <w:p w14:paraId="5B56985C" w14:textId="4AE1EFEE" w:rsidR="00A33A92" w:rsidRPr="00BF6256" w:rsidRDefault="00A33A92" w:rsidP="00A33A92">
      <w:pPr>
        <w:rPr>
          <w:i/>
          <w:color w:val="FF0000"/>
          <w:sz w:val="32"/>
        </w:rPr>
      </w:pPr>
      <w:r w:rsidRPr="00BF6256">
        <w:rPr>
          <w:sz w:val="32"/>
          <w:lang w:val="es"/>
        </w:rPr>
        <w:t xml:space="preserve">Total de FTEs financiados a través de SCE en este Distrito/Campus:  </w:t>
      </w:r>
      <w:r w:rsidR="00A50549" w:rsidRPr="00A50549">
        <w:rPr>
          <w:iCs/>
          <w:sz w:val="32"/>
          <w:lang w:val="es"/>
        </w:rPr>
        <w:t>130</w:t>
      </w:r>
    </w:p>
    <w:p w14:paraId="6D9C8D39" w14:textId="77777777" w:rsidR="00AC1B13" w:rsidRPr="00BF6256" w:rsidRDefault="00AC1B13" w:rsidP="00A33A92">
      <w:pPr>
        <w:rPr>
          <w:i/>
          <w:sz w:val="32"/>
        </w:rPr>
      </w:pPr>
    </w:p>
    <w:p w14:paraId="675E05EE" w14:textId="77777777" w:rsidR="0034363A" w:rsidRPr="00BF6256" w:rsidRDefault="0034363A" w:rsidP="00A33A92">
      <w:pPr>
        <w:rPr>
          <w:i/>
          <w:sz w:val="32"/>
        </w:rPr>
      </w:pPr>
    </w:p>
    <w:p w14:paraId="2FC17F8B" w14:textId="77777777" w:rsidR="00A33A92" w:rsidRPr="00BF6256" w:rsidRDefault="00A33A92" w:rsidP="00A33A92">
      <w:pPr>
        <w:rPr>
          <w:i/>
          <w:sz w:val="32"/>
        </w:rPr>
      </w:pPr>
    </w:p>
    <w:p w14:paraId="5298E49B" w14:textId="4FAD2F38" w:rsidR="00A33A92" w:rsidRDefault="00A33A92" w:rsidP="58AC03A8">
      <w:pPr>
        <w:rPr>
          <w:i/>
          <w:iCs/>
          <w:color w:val="FF0000"/>
          <w:sz w:val="32"/>
          <w:szCs w:val="32"/>
        </w:rPr>
      </w:pPr>
      <w:r w:rsidRPr="58AC03A8">
        <w:rPr>
          <w:sz w:val="32"/>
          <w:szCs w:val="32"/>
          <w:lang w:val="es"/>
        </w:rPr>
        <w:t xml:space="preserve">El proceso que utilizamos para identificar a los estudiantes en riesgo es: </w:t>
      </w:r>
      <w:r w:rsidR="429F6580" w:rsidRPr="58AC03A8">
        <w:rPr>
          <w:i/>
          <w:iCs/>
          <w:sz w:val="32"/>
          <w:szCs w:val="32"/>
          <w:lang w:val="es"/>
        </w:rPr>
        <w:t>El Consejero monitorea e informa continuamente al Director por escrito la identificación de los estudiantes que cumplen con los criterios estatales para el riesgo durante todo el año escolar.</w:t>
      </w:r>
    </w:p>
    <w:p w14:paraId="7E233495" w14:textId="61E5E73D" w:rsidR="58AC03A8" w:rsidRDefault="58AC03A8" w:rsidP="58AC03A8">
      <w:pPr>
        <w:rPr>
          <w:sz w:val="32"/>
          <w:szCs w:val="32"/>
        </w:rPr>
      </w:pPr>
    </w:p>
    <w:p w14:paraId="50F40DEB" w14:textId="77777777" w:rsidR="0034363A" w:rsidRPr="00BF6256" w:rsidRDefault="0034363A" w:rsidP="00A33A92">
      <w:pPr>
        <w:rPr>
          <w:sz w:val="32"/>
        </w:rPr>
      </w:pPr>
    </w:p>
    <w:p w14:paraId="40A7C763" w14:textId="4B80750E" w:rsidR="00A33A92" w:rsidRDefault="00A33A92" w:rsidP="58AC03A8">
      <w:pPr>
        <w:rPr>
          <w:i/>
          <w:iCs/>
          <w:color w:val="FF0000"/>
          <w:sz w:val="32"/>
          <w:szCs w:val="32"/>
        </w:rPr>
      </w:pPr>
      <w:r w:rsidRPr="58AC03A8">
        <w:rPr>
          <w:sz w:val="32"/>
          <w:szCs w:val="32"/>
          <w:lang w:val="es"/>
        </w:rPr>
        <w:t xml:space="preserve">El proceso que utilizamos para salir de los estudiantes del programa SCE que ya no califican es: </w:t>
      </w:r>
      <w:r w:rsidR="478EA754" w:rsidRPr="58AC03A8">
        <w:rPr>
          <w:i/>
          <w:iCs/>
          <w:sz w:val="32"/>
          <w:szCs w:val="32"/>
          <w:lang w:val="es"/>
        </w:rPr>
        <w:t>el Consejero monitorea y recomienda continuamente al Director en la identificación de los estudiantes que cumplen con los criterios estatales para salir del riesgo durante todo el año escolar.</w:t>
      </w:r>
    </w:p>
    <w:p w14:paraId="2C4B8175" w14:textId="4576C7B8" w:rsidR="58AC03A8" w:rsidRDefault="58AC03A8" w:rsidP="58AC03A8">
      <w:pPr>
        <w:rPr>
          <w:sz w:val="32"/>
          <w:szCs w:val="32"/>
        </w:rPr>
      </w:pPr>
    </w:p>
    <w:p w14:paraId="77A52294" w14:textId="77777777" w:rsidR="00AC1B13" w:rsidRPr="00BF6256" w:rsidRDefault="00AC1B13" w:rsidP="00A33A92">
      <w:pPr>
        <w:rPr>
          <w:sz w:val="32"/>
        </w:rPr>
      </w:pPr>
    </w:p>
    <w:p w14:paraId="007DCDA8" w14:textId="77777777" w:rsidR="0034363A" w:rsidRPr="00BF6256" w:rsidRDefault="0034363A" w:rsidP="0034363A">
      <w:pPr>
        <w:jc w:val="center"/>
        <w:rPr>
          <w:b/>
          <w:i/>
          <w:color w:val="FF0000"/>
          <w:sz w:val="36"/>
          <w:szCs w:val="28"/>
        </w:rPr>
      </w:pPr>
    </w:p>
    <w:p w14:paraId="6A62FE2B" w14:textId="64887A6F" w:rsidR="0034363A" w:rsidRDefault="0034363A" w:rsidP="58AC03A8">
      <w:pPr>
        <w:jc w:val="center"/>
        <w:rPr>
          <w:sz w:val="32"/>
          <w:szCs w:val="32"/>
        </w:rPr>
      </w:pPr>
      <w:r w:rsidRPr="58AC03A8">
        <w:rPr>
          <w:b/>
          <w:bCs/>
          <w:i/>
          <w:iCs/>
          <w:sz w:val="36"/>
          <w:szCs w:val="36"/>
          <w:lang w:val="es"/>
        </w:rPr>
        <w:lastRenderedPageBreak/>
        <w:t>En los Fondos Compensatorios Escolares de Bronte ISD se utilizan para apoyar las iniciativas del Título I.</w:t>
      </w:r>
    </w:p>
    <w:p w14:paraId="093B2C04" w14:textId="77777777" w:rsidR="0034363A" w:rsidRDefault="0034363A" w:rsidP="003F306D">
      <w:pPr>
        <w:jc w:val="center"/>
        <w:rPr>
          <w:sz w:val="32"/>
        </w:rPr>
      </w:pPr>
      <w:r w:rsidRPr="00152975">
        <w:rPr>
          <w:b/>
          <w:sz w:val="40"/>
          <w:lang w:val="es"/>
        </w:rPr>
        <w:t>Educación Compensatoria Estatal</w:t>
      </w:r>
    </w:p>
    <w:p w14:paraId="3DD355C9" w14:textId="77777777" w:rsidR="0034363A" w:rsidRDefault="0034363A">
      <w:pP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773"/>
        <w:gridCol w:w="773"/>
        <w:gridCol w:w="774"/>
        <w:gridCol w:w="774"/>
        <w:gridCol w:w="774"/>
        <w:gridCol w:w="774"/>
        <w:gridCol w:w="774"/>
        <w:gridCol w:w="775"/>
        <w:gridCol w:w="775"/>
        <w:gridCol w:w="775"/>
        <w:gridCol w:w="775"/>
        <w:gridCol w:w="775"/>
        <w:gridCol w:w="775"/>
        <w:gridCol w:w="775"/>
        <w:gridCol w:w="775"/>
      </w:tblGrid>
      <w:tr w:rsidR="00BF6256" w:rsidRPr="00806584" w14:paraId="2E3B061A" w14:textId="77777777" w:rsidTr="58AC03A8">
        <w:trPr>
          <w:jc w:val="center"/>
        </w:trPr>
        <w:tc>
          <w:tcPr>
            <w:tcW w:w="1110" w:type="dxa"/>
            <w:vMerge w:val="restart"/>
            <w:tcBorders>
              <w:top w:val="single" w:sz="4" w:space="0" w:color="auto"/>
              <w:left w:val="single" w:sz="4" w:space="0" w:color="auto"/>
              <w:right w:val="single" w:sz="4" w:space="0" w:color="auto"/>
            </w:tcBorders>
            <w:shd w:val="clear" w:color="auto" w:fill="E6E6E6"/>
            <w:vAlign w:val="center"/>
          </w:tcPr>
          <w:p w14:paraId="02C11D8F" w14:textId="77777777" w:rsidR="00BF6256" w:rsidRPr="00806584" w:rsidRDefault="00BF6256" w:rsidP="00BF6256">
            <w:pPr>
              <w:jc w:val="center"/>
              <w:rPr>
                <w:b/>
              </w:rPr>
            </w:pPr>
            <w:r>
              <w:rPr>
                <w:b/>
                <w:lang w:val="es"/>
              </w:rPr>
              <w:t>STAAR</w:t>
            </w:r>
          </w:p>
        </w:tc>
        <w:tc>
          <w:tcPr>
            <w:tcW w:w="2320" w:type="dxa"/>
            <w:gridSpan w:val="3"/>
            <w:tcBorders>
              <w:top w:val="single" w:sz="4" w:space="0" w:color="auto"/>
              <w:left w:val="single" w:sz="4" w:space="0" w:color="auto"/>
              <w:bottom w:val="single" w:sz="4" w:space="0" w:color="auto"/>
              <w:right w:val="single" w:sz="4" w:space="0" w:color="auto"/>
            </w:tcBorders>
            <w:shd w:val="clear" w:color="auto" w:fill="E6E6E6"/>
          </w:tcPr>
          <w:p w14:paraId="0BB74EAC" w14:textId="77777777" w:rsidR="00BF6256" w:rsidRPr="00806584" w:rsidRDefault="00BF6256" w:rsidP="00392F87">
            <w:pPr>
              <w:jc w:val="center"/>
              <w:rPr>
                <w:b/>
              </w:rPr>
            </w:pPr>
            <w:r w:rsidRPr="00806584">
              <w:rPr>
                <w:b/>
                <w:lang w:val="es"/>
              </w:rPr>
              <w:t>Matemática</w:t>
            </w:r>
          </w:p>
          <w:p w14:paraId="291DDB0B" w14:textId="77777777" w:rsidR="00BF6256" w:rsidRPr="00806584" w:rsidRDefault="00BF6256" w:rsidP="00392F87">
            <w:pPr>
              <w:jc w:val="center"/>
              <w:rPr>
                <w:b/>
              </w:rPr>
            </w:pPr>
            <w:r w:rsidRPr="00806584">
              <w:rPr>
                <w:b/>
                <w:lang w:val="es"/>
              </w:rPr>
              <w:t>% Cumple con la norma</w:t>
            </w:r>
          </w:p>
        </w:tc>
        <w:tc>
          <w:tcPr>
            <w:tcW w:w="2322" w:type="dxa"/>
            <w:gridSpan w:val="3"/>
            <w:tcBorders>
              <w:top w:val="single" w:sz="4" w:space="0" w:color="auto"/>
              <w:left w:val="single" w:sz="4" w:space="0" w:color="auto"/>
              <w:bottom w:val="single" w:sz="4" w:space="0" w:color="auto"/>
              <w:right w:val="single" w:sz="4" w:space="0" w:color="auto"/>
            </w:tcBorders>
            <w:shd w:val="clear" w:color="auto" w:fill="E6E6E6"/>
          </w:tcPr>
          <w:p w14:paraId="7E8DB48F" w14:textId="77777777" w:rsidR="00BF6256" w:rsidRPr="00806584" w:rsidRDefault="00BF6256" w:rsidP="00392F87">
            <w:pPr>
              <w:jc w:val="center"/>
              <w:rPr>
                <w:b/>
              </w:rPr>
            </w:pPr>
            <w:r w:rsidRPr="00806584">
              <w:rPr>
                <w:b/>
                <w:lang w:val="es"/>
              </w:rPr>
              <w:t>Lectura/ELA</w:t>
            </w:r>
          </w:p>
          <w:p w14:paraId="02537FB9" w14:textId="77777777" w:rsidR="00BF6256" w:rsidRPr="00806584" w:rsidRDefault="00BF6256" w:rsidP="00392F87">
            <w:pPr>
              <w:jc w:val="center"/>
              <w:rPr>
                <w:b/>
              </w:rPr>
            </w:pPr>
            <w:r w:rsidRPr="00806584">
              <w:rPr>
                <w:b/>
                <w:lang w:val="es"/>
              </w:rPr>
              <w:t>% Cumple con la norma</w:t>
            </w:r>
          </w:p>
        </w:tc>
        <w:tc>
          <w:tcPr>
            <w:tcW w:w="2324" w:type="dxa"/>
            <w:gridSpan w:val="3"/>
            <w:tcBorders>
              <w:top w:val="single" w:sz="4" w:space="0" w:color="auto"/>
              <w:left w:val="single" w:sz="4" w:space="0" w:color="auto"/>
              <w:bottom w:val="single" w:sz="4" w:space="0" w:color="auto"/>
              <w:right w:val="single" w:sz="4" w:space="0" w:color="auto"/>
            </w:tcBorders>
            <w:shd w:val="clear" w:color="auto" w:fill="E6E6E6"/>
          </w:tcPr>
          <w:p w14:paraId="6FFC0775" w14:textId="77777777" w:rsidR="00BF6256" w:rsidRPr="00806584" w:rsidRDefault="00BF6256" w:rsidP="00392F87">
            <w:pPr>
              <w:jc w:val="center"/>
              <w:rPr>
                <w:b/>
              </w:rPr>
            </w:pPr>
            <w:r w:rsidRPr="00806584">
              <w:rPr>
                <w:b/>
                <w:lang w:val="es"/>
              </w:rPr>
              <w:t>Escritura</w:t>
            </w:r>
          </w:p>
          <w:p w14:paraId="3483F48F" w14:textId="77777777" w:rsidR="00BF6256" w:rsidRPr="00806584" w:rsidRDefault="00BF6256" w:rsidP="00392F87">
            <w:pPr>
              <w:jc w:val="center"/>
              <w:rPr>
                <w:b/>
              </w:rPr>
            </w:pPr>
            <w:r w:rsidRPr="00806584">
              <w:rPr>
                <w:b/>
                <w:lang w:val="es"/>
              </w:rPr>
              <w:t>% Cumple con la norma</w:t>
            </w:r>
          </w:p>
        </w:tc>
        <w:tc>
          <w:tcPr>
            <w:tcW w:w="2325" w:type="dxa"/>
            <w:gridSpan w:val="3"/>
            <w:tcBorders>
              <w:top w:val="single" w:sz="4" w:space="0" w:color="auto"/>
              <w:left w:val="single" w:sz="4" w:space="0" w:color="auto"/>
              <w:bottom w:val="single" w:sz="4" w:space="0" w:color="auto"/>
              <w:right w:val="single" w:sz="4" w:space="0" w:color="auto"/>
            </w:tcBorders>
            <w:shd w:val="clear" w:color="auto" w:fill="E6E6E6"/>
          </w:tcPr>
          <w:p w14:paraId="3E63FE78" w14:textId="77777777" w:rsidR="00BF6256" w:rsidRPr="00806584" w:rsidRDefault="00BF6256" w:rsidP="00392F87">
            <w:pPr>
              <w:jc w:val="center"/>
              <w:rPr>
                <w:b/>
              </w:rPr>
            </w:pPr>
            <w:r w:rsidRPr="00806584">
              <w:rPr>
                <w:b/>
                <w:lang w:val="es"/>
              </w:rPr>
              <w:t>Ciencia</w:t>
            </w:r>
          </w:p>
          <w:p w14:paraId="71DA5561" w14:textId="77777777" w:rsidR="00BF6256" w:rsidRPr="00806584" w:rsidRDefault="00BF6256" w:rsidP="00392F87">
            <w:pPr>
              <w:jc w:val="center"/>
              <w:rPr>
                <w:b/>
              </w:rPr>
            </w:pPr>
            <w:r w:rsidRPr="00806584">
              <w:rPr>
                <w:b/>
                <w:lang w:val="es"/>
              </w:rPr>
              <w:t>% Cumple con la norma</w:t>
            </w:r>
          </w:p>
        </w:tc>
        <w:tc>
          <w:tcPr>
            <w:tcW w:w="2325" w:type="dxa"/>
            <w:gridSpan w:val="3"/>
            <w:tcBorders>
              <w:top w:val="single" w:sz="4" w:space="0" w:color="auto"/>
              <w:left w:val="single" w:sz="4" w:space="0" w:color="auto"/>
              <w:bottom w:val="single" w:sz="4" w:space="0" w:color="auto"/>
              <w:right w:val="single" w:sz="4" w:space="0" w:color="auto"/>
            </w:tcBorders>
            <w:shd w:val="clear" w:color="auto" w:fill="E6E6E6"/>
          </w:tcPr>
          <w:p w14:paraId="758EA166" w14:textId="77777777" w:rsidR="00BF6256" w:rsidRPr="00806584" w:rsidRDefault="00BF6256" w:rsidP="00392F87">
            <w:pPr>
              <w:jc w:val="center"/>
              <w:rPr>
                <w:b/>
              </w:rPr>
            </w:pPr>
            <w:r w:rsidRPr="00806584">
              <w:rPr>
                <w:b/>
                <w:lang w:val="es"/>
              </w:rPr>
              <w:t>ciencias sociales</w:t>
            </w:r>
          </w:p>
          <w:p w14:paraId="52F2EEF4" w14:textId="77777777" w:rsidR="00BF6256" w:rsidRPr="00806584" w:rsidRDefault="00BF6256" w:rsidP="00392F87">
            <w:pPr>
              <w:jc w:val="center"/>
              <w:rPr>
                <w:b/>
              </w:rPr>
            </w:pPr>
            <w:r w:rsidRPr="00806584">
              <w:rPr>
                <w:b/>
                <w:lang w:val="es"/>
              </w:rPr>
              <w:t>% Cumple con la norma</w:t>
            </w:r>
          </w:p>
        </w:tc>
      </w:tr>
      <w:tr w:rsidR="000310EC" w:rsidRPr="00806584" w14:paraId="722A1857" w14:textId="77777777" w:rsidTr="58AC03A8">
        <w:trPr>
          <w:jc w:val="center"/>
        </w:trPr>
        <w:tc>
          <w:tcPr>
            <w:tcW w:w="1110" w:type="dxa"/>
            <w:vMerge/>
          </w:tcPr>
          <w:p w14:paraId="1A81F0B1" w14:textId="77777777" w:rsidR="000310EC" w:rsidRPr="00806584" w:rsidRDefault="000310EC" w:rsidP="000310EC">
            <w:pPr>
              <w:rPr>
                <w:b/>
              </w:rPr>
            </w:pPr>
          </w:p>
        </w:tc>
        <w:tc>
          <w:tcPr>
            <w:tcW w:w="773" w:type="dxa"/>
            <w:tcBorders>
              <w:top w:val="single" w:sz="4" w:space="0" w:color="auto"/>
              <w:left w:val="single" w:sz="4" w:space="0" w:color="auto"/>
              <w:bottom w:val="single" w:sz="4" w:space="0" w:color="auto"/>
              <w:right w:val="single" w:sz="4" w:space="0" w:color="auto"/>
            </w:tcBorders>
          </w:tcPr>
          <w:p w14:paraId="5C61D62B" w14:textId="77777777" w:rsidR="000310EC" w:rsidRPr="0034363A" w:rsidRDefault="0817B2EB" w:rsidP="58AC03A8">
            <w:pPr>
              <w:jc w:val="center"/>
              <w:rPr>
                <w:b/>
                <w:bCs/>
              </w:rPr>
            </w:pPr>
            <w:r w:rsidRPr="58AC03A8">
              <w:rPr>
                <w:b/>
                <w:bCs/>
                <w:lang w:val="es"/>
              </w:rPr>
              <w:t>2018</w:t>
            </w:r>
          </w:p>
        </w:tc>
        <w:tc>
          <w:tcPr>
            <w:tcW w:w="773" w:type="dxa"/>
            <w:tcBorders>
              <w:top w:val="single" w:sz="4" w:space="0" w:color="auto"/>
              <w:left w:val="single" w:sz="4" w:space="0" w:color="auto"/>
              <w:bottom w:val="single" w:sz="4" w:space="0" w:color="auto"/>
              <w:right w:val="single" w:sz="4" w:space="0" w:color="auto"/>
            </w:tcBorders>
          </w:tcPr>
          <w:p w14:paraId="650B5A13" w14:textId="77777777" w:rsidR="000310EC" w:rsidRPr="0034363A" w:rsidRDefault="0817B2EB" w:rsidP="58AC03A8">
            <w:pPr>
              <w:rPr>
                <w:b/>
                <w:bCs/>
              </w:rPr>
            </w:pPr>
            <w:r w:rsidRPr="58AC03A8">
              <w:rPr>
                <w:b/>
                <w:bCs/>
                <w:lang w:val="es"/>
              </w:rPr>
              <w:t>2019</w:t>
            </w:r>
          </w:p>
        </w:tc>
        <w:tc>
          <w:tcPr>
            <w:tcW w:w="774" w:type="dxa"/>
            <w:tcBorders>
              <w:top w:val="single" w:sz="4" w:space="0" w:color="auto"/>
              <w:left w:val="single" w:sz="4" w:space="0" w:color="auto"/>
              <w:bottom w:val="single" w:sz="4" w:space="0" w:color="auto"/>
              <w:right w:val="single" w:sz="4" w:space="0" w:color="auto"/>
            </w:tcBorders>
          </w:tcPr>
          <w:p w14:paraId="42B71CCD" w14:textId="77777777" w:rsidR="000310EC" w:rsidRPr="0034363A" w:rsidRDefault="0817B2EB" w:rsidP="58AC03A8">
            <w:pPr>
              <w:rPr>
                <w:b/>
                <w:bCs/>
              </w:rPr>
            </w:pPr>
            <w:r w:rsidRPr="58AC03A8">
              <w:rPr>
                <w:b/>
                <w:bCs/>
                <w:lang w:val="es"/>
              </w:rPr>
              <w:t>2020</w:t>
            </w:r>
          </w:p>
        </w:tc>
        <w:tc>
          <w:tcPr>
            <w:tcW w:w="774" w:type="dxa"/>
            <w:tcBorders>
              <w:top w:val="single" w:sz="4" w:space="0" w:color="auto"/>
              <w:left w:val="single" w:sz="4" w:space="0" w:color="auto"/>
              <w:bottom w:val="single" w:sz="4" w:space="0" w:color="auto"/>
              <w:right w:val="single" w:sz="4" w:space="0" w:color="auto"/>
            </w:tcBorders>
          </w:tcPr>
          <w:p w14:paraId="145E21DF" w14:textId="77777777" w:rsidR="000310EC" w:rsidRPr="0034363A" w:rsidRDefault="0817B2EB" w:rsidP="58AC03A8">
            <w:pPr>
              <w:jc w:val="center"/>
              <w:rPr>
                <w:b/>
                <w:bCs/>
              </w:rPr>
            </w:pPr>
            <w:r w:rsidRPr="58AC03A8">
              <w:rPr>
                <w:b/>
                <w:bCs/>
                <w:lang w:val="es"/>
              </w:rPr>
              <w:t>2018</w:t>
            </w:r>
          </w:p>
        </w:tc>
        <w:tc>
          <w:tcPr>
            <w:tcW w:w="774" w:type="dxa"/>
            <w:tcBorders>
              <w:top w:val="single" w:sz="4" w:space="0" w:color="auto"/>
              <w:left w:val="single" w:sz="4" w:space="0" w:color="auto"/>
              <w:bottom w:val="single" w:sz="4" w:space="0" w:color="auto"/>
              <w:right w:val="single" w:sz="4" w:space="0" w:color="auto"/>
            </w:tcBorders>
          </w:tcPr>
          <w:p w14:paraId="59DEC491" w14:textId="77777777" w:rsidR="000310EC" w:rsidRPr="0034363A" w:rsidRDefault="0817B2EB" w:rsidP="58AC03A8">
            <w:pPr>
              <w:rPr>
                <w:b/>
                <w:bCs/>
              </w:rPr>
            </w:pPr>
            <w:r w:rsidRPr="58AC03A8">
              <w:rPr>
                <w:b/>
                <w:bCs/>
                <w:lang w:val="es"/>
              </w:rPr>
              <w:t>2019</w:t>
            </w:r>
          </w:p>
        </w:tc>
        <w:tc>
          <w:tcPr>
            <w:tcW w:w="774" w:type="dxa"/>
            <w:tcBorders>
              <w:top w:val="single" w:sz="4" w:space="0" w:color="auto"/>
              <w:left w:val="single" w:sz="4" w:space="0" w:color="auto"/>
              <w:bottom w:val="single" w:sz="4" w:space="0" w:color="auto"/>
              <w:right w:val="single" w:sz="4" w:space="0" w:color="auto"/>
            </w:tcBorders>
          </w:tcPr>
          <w:p w14:paraId="77F781D2" w14:textId="77777777" w:rsidR="000310EC" w:rsidRPr="0034363A" w:rsidRDefault="0817B2EB" w:rsidP="58AC03A8">
            <w:pPr>
              <w:rPr>
                <w:b/>
                <w:bCs/>
              </w:rPr>
            </w:pPr>
            <w:r w:rsidRPr="58AC03A8">
              <w:rPr>
                <w:b/>
                <w:bCs/>
                <w:lang w:val="es"/>
              </w:rPr>
              <w:t>2020</w:t>
            </w:r>
          </w:p>
        </w:tc>
        <w:tc>
          <w:tcPr>
            <w:tcW w:w="774" w:type="dxa"/>
            <w:tcBorders>
              <w:top w:val="single" w:sz="4" w:space="0" w:color="auto"/>
              <w:left w:val="single" w:sz="4" w:space="0" w:color="auto"/>
              <w:bottom w:val="single" w:sz="4" w:space="0" w:color="auto"/>
              <w:right w:val="single" w:sz="4" w:space="0" w:color="auto"/>
            </w:tcBorders>
          </w:tcPr>
          <w:p w14:paraId="722956E6" w14:textId="77777777" w:rsidR="000310EC" w:rsidRPr="0034363A" w:rsidRDefault="0817B2EB" w:rsidP="58AC03A8">
            <w:pPr>
              <w:jc w:val="center"/>
              <w:rPr>
                <w:b/>
                <w:bCs/>
              </w:rPr>
            </w:pPr>
            <w:r w:rsidRPr="58AC03A8">
              <w:rPr>
                <w:b/>
                <w:bCs/>
                <w:lang w:val="es"/>
              </w:rPr>
              <w:t>2018</w:t>
            </w:r>
          </w:p>
        </w:tc>
        <w:tc>
          <w:tcPr>
            <w:tcW w:w="775" w:type="dxa"/>
            <w:tcBorders>
              <w:top w:val="single" w:sz="4" w:space="0" w:color="auto"/>
              <w:left w:val="single" w:sz="4" w:space="0" w:color="auto"/>
              <w:bottom w:val="single" w:sz="4" w:space="0" w:color="auto"/>
              <w:right w:val="single" w:sz="4" w:space="0" w:color="auto"/>
            </w:tcBorders>
          </w:tcPr>
          <w:p w14:paraId="112EA8C5" w14:textId="77777777" w:rsidR="000310EC" w:rsidRPr="0034363A" w:rsidRDefault="0817B2EB" w:rsidP="58AC03A8">
            <w:pPr>
              <w:rPr>
                <w:b/>
                <w:bCs/>
              </w:rPr>
            </w:pPr>
            <w:r w:rsidRPr="58AC03A8">
              <w:rPr>
                <w:b/>
                <w:bCs/>
                <w:lang w:val="es"/>
              </w:rPr>
              <w:t>2019</w:t>
            </w:r>
          </w:p>
        </w:tc>
        <w:tc>
          <w:tcPr>
            <w:tcW w:w="775" w:type="dxa"/>
            <w:tcBorders>
              <w:top w:val="single" w:sz="4" w:space="0" w:color="auto"/>
              <w:left w:val="single" w:sz="4" w:space="0" w:color="auto"/>
              <w:bottom w:val="single" w:sz="4" w:space="0" w:color="auto"/>
              <w:right w:val="single" w:sz="4" w:space="0" w:color="auto"/>
            </w:tcBorders>
          </w:tcPr>
          <w:p w14:paraId="30C877E0" w14:textId="77777777" w:rsidR="000310EC" w:rsidRPr="0034363A" w:rsidRDefault="0817B2EB" w:rsidP="58AC03A8">
            <w:pPr>
              <w:rPr>
                <w:b/>
                <w:bCs/>
              </w:rPr>
            </w:pPr>
            <w:r w:rsidRPr="58AC03A8">
              <w:rPr>
                <w:b/>
                <w:bCs/>
                <w:lang w:val="es"/>
              </w:rPr>
              <w:t>2020</w:t>
            </w:r>
          </w:p>
        </w:tc>
        <w:tc>
          <w:tcPr>
            <w:tcW w:w="775" w:type="dxa"/>
            <w:tcBorders>
              <w:top w:val="single" w:sz="4" w:space="0" w:color="auto"/>
              <w:left w:val="single" w:sz="4" w:space="0" w:color="auto"/>
              <w:bottom w:val="single" w:sz="4" w:space="0" w:color="auto"/>
              <w:right w:val="single" w:sz="4" w:space="0" w:color="auto"/>
            </w:tcBorders>
          </w:tcPr>
          <w:p w14:paraId="16858733" w14:textId="77777777" w:rsidR="000310EC" w:rsidRPr="0034363A" w:rsidRDefault="0817B2EB" w:rsidP="58AC03A8">
            <w:pPr>
              <w:jc w:val="center"/>
              <w:rPr>
                <w:b/>
                <w:bCs/>
              </w:rPr>
            </w:pPr>
            <w:r w:rsidRPr="58AC03A8">
              <w:rPr>
                <w:b/>
                <w:bCs/>
                <w:lang w:val="es"/>
              </w:rPr>
              <w:t>2018</w:t>
            </w:r>
          </w:p>
        </w:tc>
        <w:tc>
          <w:tcPr>
            <w:tcW w:w="775" w:type="dxa"/>
            <w:tcBorders>
              <w:top w:val="single" w:sz="4" w:space="0" w:color="auto"/>
              <w:left w:val="single" w:sz="4" w:space="0" w:color="auto"/>
              <w:bottom w:val="single" w:sz="4" w:space="0" w:color="auto"/>
              <w:right w:val="single" w:sz="4" w:space="0" w:color="auto"/>
            </w:tcBorders>
          </w:tcPr>
          <w:p w14:paraId="41419408" w14:textId="77777777" w:rsidR="000310EC" w:rsidRPr="0034363A" w:rsidRDefault="0817B2EB" w:rsidP="58AC03A8">
            <w:pPr>
              <w:rPr>
                <w:b/>
                <w:bCs/>
              </w:rPr>
            </w:pPr>
            <w:r w:rsidRPr="58AC03A8">
              <w:rPr>
                <w:b/>
                <w:bCs/>
                <w:lang w:val="es"/>
              </w:rPr>
              <w:t>2019</w:t>
            </w:r>
          </w:p>
        </w:tc>
        <w:tc>
          <w:tcPr>
            <w:tcW w:w="775" w:type="dxa"/>
            <w:tcBorders>
              <w:top w:val="single" w:sz="4" w:space="0" w:color="auto"/>
              <w:left w:val="single" w:sz="4" w:space="0" w:color="auto"/>
              <w:bottom w:val="single" w:sz="4" w:space="0" w:color="auto"/>
              <w:right w:val="single" w:sz="4" w:space="0" w:color="auto"/>
            </w:tcBorders>
          </w:tcPr>
          <w:p w14:paraId="6458ECF6" w14:textId="77777777" w:rsidR="000310EC" w:rsidRPr="0034363A" w:rsidRDefault="0817B2EB" w:rsidP="58AC03A8">
            <w:pPr>
              <w:rPr>
                <w:b/>
                <w:bCs/>
              </w:rPr>
            </w:pPr>
            <w:r w:rsidRPr="58AC03A8">
              <w:rPr>
                <w:b/>
                <w:bCs/>
                <w:lang w:val="es"/>
              </w:rPr>
              <w:t>2020</w:t>
            </w:r>
          </w:p>
        </w:tc>
        <w:tc>
          <w:tcPr>
            <w:tcW w:w="775" w:type="dxa"/>
            <w:tcBorders>
              <w:top w:val="single" w:sz="4" w:space="0" w:color="auto"/>
              <w:left w:val="single" w:sz="4" w:space="0" w:color="auto"/>
              <w:bottom w:val="single" w:sz="4" w:space="0" w:color="auto"/>
              <w:right w:val="single" w:sz="4" w:space="0" w:color="auto"/>
            </w:tcBorders>
          </w:tcPr>
          <w:p w14:paraId="17754A79" w14:textId="77777777" w:rsidR="000310EC" w:rsidRPr="0034363A" w:rsidRDefault="0817B2EB" w:rsidP="58AC03A8">
            <w:pPr>
              <w:jc w:val="center"/>
              <w:rPr>
                <w:b/>
                <w:bCs/>
              </w:rPr>
            </w:pPr>
            <w:r w:rsidRPr="58AC03A8">
              <w:rPr>
                <w:b/>
                <w:bCs/>
                <w:lang w:val="es"/>
              </w:rPr>
              <w:t>2018</w:t>
            </w:r>
          </w:p>
        </w:tc>
        <w:tc>
          <w:tcPr>
            <w:tcW w:w="775" w:type="dxa"/>
            <w:tcBorders>
              <w:top w:val="single" w:sz="4" w:space="0" w:color="auto"/>
              <w:left w:val="single" w:sz="4" w:space="0" w:color="auto"/>
              <w:bottom w:val="single" w:sz="4" w:space="0" w:color="auto"/>
              <w:right w:val="single" w:sz="4" w:space="0" w:color="auto"/>
            </w:tcBorders>
          </w:tcPr>
          <w:p w14:paraId="26C68D88" w14:textId="77777777" w:rsidR="000310EC" w:rsidRPr="0034363A" w:rsidRDefault="0817B2EB" w:rsidP="58AC03A8">
            <w:pPr>
              <w:rPr>
                <w:b/>
                <w:bCs/>
              </w:rPr>
            </w:pPr>
            <w:r w:rsidRPr="58AC03A8">
              <w:rPr>
                <w:b/>
                <w:bCs/>
                <w:lang w:val="es"/>
              </w:rPr>
              <w:t>2019</w:t>
            </w:r>
          </w:p>
        </w:tc>
        <w:tc>
          <w:tcPr>
            <w:tcW w:w="775" w:type="dxa"/>
            <w:tcBorders>
              <w:top w:val="single" w:sz="4" w:space="0" w:color="auto"/>
              <w:left w:val="single" w:sz="4" w:space="0" w:color="auto"/>
              <w:bottom w:val="single" w:sz="4" w:space="0" w:color="auto"/>
              <w:right w:val="single" w:sz="4" w:space="0" w:color="auto"/>
            </w:tcBorders>
          </w:tcPr>
          <w:p w14:paraId="12406FD9" w14:textId="77777777" w:rsidR="000310EC" w:rsidRPr="0034363A" w:rsidRDefault="0817B2EB" w:rsidP="58AC03A8">
            <w:pPr>
              <w:rPr>
                <w:b/>
                <w:bCs/>
              </w:rPr>
            </w:pPr>
            <w:r w:rsidRPr="58AC03A8">
              <w:rPr>
                <w:b/>
                <w:bCs/>
                <w:lang w:val="es"/>
              </w:rPr>
              <w:t>2020</w:t>
            </w:r>
          </w:p>
        </w:tc>
      </w:tr>
      <w:tr w:rsidR="000310EC" w:rsidRPr="00806584" w14:paraId="714F6290" w14:textId="77777777" w:rsidTr="58AC03A8">
        <w:trPr>
          <w:jc w:val="center"/>
        </w:trPr>
        <w:tc>
          <w:tcPr>
            <w:tcW w:w="1110" w:type="dxa"/>
            <w:tcBorders>
              <w:top w:val="single" w:sz="4" w:space="0" w:color="auto"/>
              <w:left w:val="single" w:sz="4" w:space="0" w:color="auto"/>
              <w:bottom w:val="single" w:sz="4" w:space="0" w:color="auto"/>
              <w:right w:val="single" w:sz="4" w:space="0" w:color="auto"/>
            </w:tcBorders>
            <w:vAlign w:val="center"/>
          </w:tcPr>
          <w:p w14:paraId="6C2DBA38" w14:textId="77777777" w:rsidR="000310EC" w:rsidRPr="00806584" w:rsidRDefault="000310EC" w:rsidP="000310EC">
            <w:pPr>
              <w:jc w:val="center"/>
              <w:rPr>
                <w:b/>
              </w:rPr>
            </w:pPr>
            <w:r w:rsidRPr="00806584">
              <w:rPr>
                <w:b/>
                <w:lang w:val="es"/>
              </w:rPr>
              <w:t>Estudiantes en riesgo</w:t>
            </w:r>
          </w:p>
        </w:tc>
        <w:tc>
          <w:tcPr>
            <w:tcW w:w="773" w:type="dxa"/>
            <w:tcBorders>
              <w:top w:val="single" w:sz="4" w:space="0" w:color="auto"/>
              <w:left w:val="single" w:sz="4" w:space="0" w:color="auto"/>
              <w:bottom w:val="single" w:sz="4" w:space="0" w:color="auto"/>
              <w:right w:val="single" w:sz="4" w:space="0" w:color="auto"/>
            </w:tcBorders>
          </w:tcPr>
          <w:p w14:paraId="717AAFBA" w14:textId="0A4FFD32" w:rsidR="000310EC" w:rsidRPr="00806584" w:rsidRDefault="10D6F77D" w:rsidP="58AC03A8">
            <w:pPr>
              <w:rPr>
                <w:b/>
                <w:bCs/>
              </w:rPr>
            </w:pPr>
            <w:r w:rsidRPr="58AC03A8">
              <w:rPr>
                <w:b/>
                <w:bCs/>
                <w:lang w:val="es"/>
              </w:rPr>
              <w:t>37</w:t>
            </w:r>
          </w:p>
        </w:tc>
        <w:tc>
          <w:tcPr>
            <w:tcW w:w="773" w:type="dxa"/>
            <w:tcBorders>
              <w:top w:val="single" w:sz="4" w:space="0" w:color="auto"/>
              <w:left w:val="single" w:sz="4" w:space="0" w:color="auto"/>
              <w:bottom w:val="single" w:sz="4" w:space="0" w:color="auto"/>
              <w:right w:val="single" w:sz="4" w:space="0" w:color="auto"/>
            </w:tcBorders>
          </w:tcPr>
          <w:p w14:paraId="56EE48EE" w14:textId="682687C9" w:rsidR="000310EC" w:rsidRPr="00806584" w:rsidRDefault="10D6F77D" w:rsidP="58AC03A8">
            <w:pPr>
              <w:rPr>
                <w:b/>
                <w:bCs/>
              </w:rPr>
            </w:pPr>
            <w:r w:rsidRPr="58AC03A8">
              <w:rPr>
                <w:b/>
                <w:bCs/>
                <w:lang w:val="es"/>
              </w:rPr>
              <w:t>34</w:t>
            </w:r>
          </w:p>
        </w:tc>
        <w:tc>
          <w:tcPr>
            <w:tcW w:w="774" w:type="dxa"/>
            <w:tcBorders>
              <w:top w:val="single" w:sz="4" w:space="0" w:color="auto"/>
              <w:left w:val="single" w:sz="4" w:space="0" w:color="auto"/>
              <w:bottom w:val="single" w:sz="4" w:space="0" w:color="auto"/>
              <w:right w:val="single" w:sz="4" w:space="0" w:color="auto"/>
            </w:tcBorders>
          </w:tcPr>
          <w:p w14:paraId="2908EB2C" w14:textId="1B9FCE91" w:rsidR="000310EC" w:rsidRPr="00806584" w:rsidRDefault="002343A8" w:rsidP="000310EC">
            <w:pPr>
              <w:rPr>
                <w:b/>
              </w:rPr>
            </w:pPr>
            <w:r>
              <w:rPr>
                <w:b/>
                <w:lang w:val="es"/>
              </w:rPr>
              <w:t>N/A</w:t>
            </w:r>
          </w:p>
        </w:tc>
        <w:tc>
          <w:tcPr>
            <w:tcW w:w="774" w:type="dxa"/>
            <w:tcBorders>
              <w:top w:val="single" w:sz="4" w:space="0" w:color="auto"/>
              <w:left w:val="single" w:sz="4" w:space="0" w:color="auto"/>
              <w:bottom w:val="single" w:sz="4" w:space="0" w:color="auto"/>
              <w:right w:val="single" w:sz="4" w:space="0" w:color="auto"/>
            </w:tcBorders>
          </w:tcPr>
          <w:p w14:paraId="121FD38A" w14:textId="79317396" w:rsidR="000310EC" w:rsidRPr="00806584" w:rsidRDefault="7132DF3A" w:rsidP="58AC03A8">
            <w:pPr>
              <w:rPr>
                <w:b/>
                <w:bCs/>
              </w:rPr>
            </w:pPr>
            <w:r w:rsidRPr="58AC03A8">
              <w:rPr>
                <w:b/>
                <w:bCs/>
                <w:lang w:val="es"/>
              </w:rPr>
              <w:t>48</w:t>
            </w:r>
          </w:p>
        </w:tc>
        <w:tc>
          <w:tcPr>
            <w:tcW w:w="774" w:type="dxa"/>
            <w:tcBorders>
              <w:top w:val="single" w:sz="4" w:space="0" w:color="auto"/>
              <w:left w:val="single" w:sz="4" w:space="0" w:color="auto"/>
              <w:bottom w:val="single" w:sz="4" w:space="0" w:color="auto"/>
              <w:right w:val="single" w:sz="4" w:space="0" w:color="auto"/>
            </w:tcBorders>
          </w:tcPr>
          <w:p w14:paraId="1FE2DD96" w14:textId="33DB1DF9" w:rsidR="000310EC" w:rsidRPr="00806584" w:rsidRDefault="7132DF3A" w:rsidP="58AC03A8">
            <w:pPr>
              <w:rPr>
                <w:b/>
                <w:bCs/>
              </w:rPr>
            </w:pPr>
            <w:r w:rsidRPr="58AC03A8">
              <w:rPr>
                <w:b/>
                <w:bCs/>
                <w:lang w:val="es"/>
              </w:rPr>
              <w:t>40</w:t>
            </w:r>
          </w:p>
        </w:tc>
        <w:tc>
          <w:tcPr>
            <w:tcW w:w="774" w:type="dxa"/>
            <w:tcBorders>
              <w:top w:val="single" w:sz="4" w:space="0" w:color="auto"/>
              <w:left w:val="single" w:sz="4" w:space="0" w:color="auto"/>
              <w:bottom w:val="single" w:sz="4" w:space="0" w:color="auto"/>
              <w:right w:val="single" w:sz="4" w:space="0" w:color="auto"/>
            </w:tcBorders>
          </w:tcPr>
          <w:p w14:paraId="27357532" w14:textId="2FE1673D" w:rsidR="000310EC" w:rsidRPr="00806584" w:rsidRDefault="002343A8" w:rsidP="000310EC">
            <w:pPr>
              <w:rPr>
                <w:b/>
              </w:rPr>
            </w:pPr>
            <w:r>
              <w:rPr>
                <w:b/>
                <w:lang w:val="es"/>
              </w:rPr>
              <w:t>N/A</w:t>
            </w:r>
          </w:p>
        </w:tc>
        <w:tc>
          <w:tcPr>
            <w:tcW w:w="774" w:type="dxa"/>
            <w:tcBorders>
              <w:top w:val="single" w:sz="4" w:space="0" w:color="auto"/>
              <w:left w:val="single" w:sz="4" w:space="0" w:color="auto"/>
              <w:bottom w:val="single" w:sz="4" w:space="0" w:color="auto"/>
              <w:right w:val="single" w:sz="4" w:space="0" w:color="auto"/>
            </w:tcBorders>
          </w:tcPr>
          <w:p w14:paraId="07F023C8" w14:textId="4EDFB4E4" w:rsidR="000310EC" w:rsidRPr="00806584" w:rsidRDefault="59613C11" w:rsidP="58AC03A8">
            <w:pPr>
              <w:rPr>
                <w:b/>
                <w:bCs/>
              </w:rPr>
            </w:pPr>
            <w:r w:rsidRPr="58AC03A8">
              <w:rPr>
                <w:b/>
                <w:bCs/>
                <w:lang w:val="es"/>
              </w:rPr>
              <w:t>4</w:t>
            </w:r>
          </w:p>
        </w:tc>
        <w:tc>
          <w:tcPr>
            <w:tcW w:w="775" w:type="dxa"/>
            <w:tcBorders>
              <w:top w:val="single" w:sz="4" w:space="0" w:color="auto"/>
              <w:left w:val="single" w:sz="4" w:space="0" w:color="auto"/>
              <w:bottom w:val="single" w:sz="4" w:space="0" w:color="auto"/>
              <w:right w:val="single" w:sz="4" w:space="0" w:color="auto"/>
            </w:tcBorders>
          </w:tcPr>
          <w:p w14:paraId="4BDB5498" w14:textId="5FA559E3" w:rsidR="000310EC" w:rsidRPr="00806584" w:rsidRDefault="59613C11" w:rsidP="58AC03A8">
            <w:pPr>
              <w:rPr>
                <w:b/>
                <w:bCs/>
              </w:rPr>
            </w:pPr>
            <w:r w:rsidRPr="58AC03A8">
              <w:rPr>
                <w:b/>
                <w:bCs/>
                <w:lang w:val="es"/>
              </w:rPr>
              <w:t>1</w:t>
            </w:r>
          </w:p>
        </w:tc>
        <w:tc>
          <w:tcPr>
            <w:tcW w:w="775" w:type="dxa"/>
            <w:tcBorders>
              <w:top w:val="single" w:sz="4" w:space="0" w:color="auto"/>
              <w:left w:val="single" w:sz="4" w:space="0" w:color="auto"/>
              <w:bottom w:val="single" w:sz="4" w:space="0" w:color="auto"/>
              <w:right w:val="single" w:sz="4" w:space="0" w:color="auto"/>
            </w:tcBorders>
          </w:tcPr>
          <w:p w14:paraId="2916C19D" w14:textId="7143AAC5" w:rsidR="000310EC" w:rsidRPr="00806584" w:rsidRDefault="002343A8" w:rsidP="000310EC">
            <w:pPr>
              <w:rPr>
                <w:b/>
              </w:rPr>
            </w:pPr>
            <w:r>
              <w:rPr>
                <w:b/>
                <w:lang w:val="es"/>
              </w:rPr>
              <w:t>N/A</w:t>
            </w:r>
          </w:p>
        </w:tc>
        <w:tc>
          <w:tcPr>
            <w:tcW w:w="775" w:type="dxa"/>
            <w:tcBorders>
              <w:top w:val="single" w:sz="4" w:space="0" w:color="auto"/>
              <w:left w:val="single" w:sz="4" w:space="0" w:color="auto"/>
              <w:bottom w:val="single" w:sz="4" w:space="0" w:color="auto"/>
              <w:right w:val="single" w:sz="4" w:space="0" w:color="auto"/>
            </w:tcBorders>
          </w:tcPr>
          <w:p w14:paraId="74869460" w14:textId="3FB75462" w:rsidR="000310EC" w:rsidRPr="00806584" w:rsidRDefault="16D712E7" w:rsidP="58AC03A8">
            <w:pPr>
              <w:rPr>
                <w:b/>
                <w:bCs/>
              </w:rPr>
            </w:pPr>
            <w:r w:rsidRPr="58AC03A8">
              <w:rPr>
                <w:b/>
                <w:bCs/>
                <w:lang w:val="es"/>
              </w:rPr>
              <w:t>23</w:t>
            </w:r>
          </w:p>
        </w:tc>
        <w:tc>
          <w:tcPr>
            <w:tcW w:w="775" w:type="dxa"/>
            <w:tcBorders>
              <w:top w:val="single" w:sz="4" w:space="0" w:color="auto"/>
              <w:left w:val="single" w:sz="4" w:space="0" w:color="auto"/>
              <w:bottom w:val="single" w:sz="4" w:space="0" w:color="auto"/>
              <w:right w:val="single" w:sz="4" w:space="0" w:color="auto"/>
            </w:tcBorders>
          </w:tcPr>
          <w:p w14:paraId="187F57B8" w14:textId="511AD532" w:rsidR="000310EC" w:rsidRPr="00806584" w:rsidRDefault="16D712E7" w:rsidP="58AC03A8">
            <w:pPr>
              <w:rPr>
                <w:b/>
                <w:bCs/>
              </w:rPr>
            </w:pPr>
            <w:r w:rsidRPr="58AC03A8">
              <w:rPr>
                <w:b/>
                <w:bCs/>
                <w:lang w:val="es"/>
              </w:rPr>
              <w:t>27</w:t>
            </w:r>
          </w:p>
        </w:tc>
        <w:tc>
          <w:tcPr>
            <w:tcW w:w="775" w:type="dxa"/>
            <w:tcBorders>
              <w:top w:val="single" w:sz="4" w:space="0" w:color="auto"/>
              <w:left w:val="single" w:sz="4" w:space="0" w:color="auto"/>
              <w:bottom w:val="single" w:sz="4" w:space="0" w:color="auto"/>
              <w:right w:val="single" w:sz="4" w:space="0" w:color="auto"/>
            </w:tcBorders>
          </w:tcPr>
          <w:p w14:paraId="54738AF4" w14:textId="7CEB930A" w:rsidR="000310EC" w:rsidRPr="00806584" w:rsidRDefault="00885980" w:rsidP="000310EC">
            <w:pPr>
              <w:rPr>
                <w:b/>
              </w:rPr>
            </w:pPr>
            <w:r>
              <w:rPr>
                <w:b/>
                <w:lang w:val="es"/>
              </w:rPr>
              <w:t>N/A</w:t>
            </w:r>
          </w:p>
        </w:tc>
        <w:tc>
          <w:tcPr>
            <w:tcW w:w="775" w:type="dxa"/>
            <w:tcBorders>
              <w:top w:val="single" w:sz="4" w:space="0" w:color="auto"/>
              <w:left w:val="single" w:sz="4" w:space="0" w:color="auto"/>
              <w:bottom w:val="single" w:sz="4" w:space="0" w:color="auto"/>
              <w:right w:val="single" w:sz="4" w:space="0" w:color="auto"/>
            </w:tcBorders>
          </w:tcPr>
          <w:p w14:paraId="46ABBD8F" w14:textId="68C19F5F" w:rsidR="000310EC" w:rsidRPr="00806584" w:rsidRDefault="00EC167C" w:rsidP="000310EC">
            <w:pPr>
              <w:rPr>
                <w:b/>
              </w:rPr>
            </w:pPr>
            <w:r>
              <w:rPr>
                <w:b/>
                <w:lang w:val="es"/>
              </w:rPr>
              <w:t>13</w:t>
            </w:r>
          </w:p>
        </w:tc>
        <w:tc>
          <w:tcPr>
            <w:tcW w:w="775" w:type="dxa"/>
            <w:tcBorders>
              <w:top w:val="single" w:sz="4" w:space="0" w:color="auto"/>
              <w:left w:val="single" w:sz="4" w:space="0" w:color="auto"/>
              <w:bottom w:val="single" w:sz="4" w:space="0" w:color="auto"/>
              <w:right w:val="single" w:sz="4" w:space="0" w:color="auto"/>
            </w:tcBorders>
          </w:tcPr>
          <w:p w14:paraId="06BBA33E" w14:textId="5066D7C9" w:rsidR="000310EC" w:rsidRPr="00806584" w:rsidRDefault="00EC167C" w:rsidP="58AC03A8">
            <w:pPr>
              <w:rPr>
                <w:b/>
                <w:bCs/>
              </w:rPr>
            </w:pPr>
            <w:r>
              <w:rPr>
                <w:b/>
                <w:bCs/>
                <w:lang w:val="es"/>
              </w:rPr>
              <w:t>6</w:t>
            </w:r>
          </w:p>
        </w:tc>
        <w:tc>
          <w:tcPr>
            <w:tcW w:w="775" w:type="dxa"/>
            <w:tcBorders>
              <w:top w:val="single" w:sz="4" w:space="0" w:color="auto"/>
              <w:left w:val="single" w:sz="4" w:space="0" w:color="auto"/>
              <w:bottom w:val="single" w:sz="4" w:space="0" w:color="auto"/>
              <w:right w:val="single" w:sz="4" w:space="0" w:color="auto"/>
            </w:tcBorders>
          </w:tcPr>
          <w:p w14:paraId="464FCBC1" w14:textId="5ABC58CB" w:rsidR="000310EC" w:rsidRPr="00806584" w:rsidRDefault="00EC167C" w:rsidP="58AC03A8">
            <w:pPr>
              <w:rPr>
                <w:b/>
                <w:bCs/>
              </w:rPr>
            </w:pPr>
            <w:r>
              <w:rPr>
                <w:b/>
                <w:bCs/>
                <w:lang w:val="es"/>
              </w:rPr>
              <w:t>N/A</w:t>
            </w:r>
          </w:p>
        </w:tc>
      </w:tr>
      <w:tr w:rsidR="000310EC" w:rsidRPr="00806584" w14:paraId="5D416219" w14:textId="77777777" w:rsidTr="58AC03A8">
        <w:trPr>
          <w:jc w:val="center"/>
        </w:trPr>
        <w:tc>
          <w:tcPr>
            <w:tcW w:w="1110" w:type="dxa"/>
            <w:tcBorders>
              <w:top w:val="single" w:sz="4" w:space="0" w:color="auto"/>
              <w:left w:val="single" w:sz="4" w:space="0" w:color="auto"/>
              <w:bottom w:val="single" w:sz="4" w:space="0" w:color="auto"/>
              <w:right w:val="single" w:sz="4" w:space="0" w:color="auto"/>
            </w:tcBorders>
            <w:vAlign w:val="center"/>
          </w:tcPr>
          <w:p w14:paraId="117444B3" w14:textId="77777777" w:rsidR="000310EC" w:rsidRPr="00806584" w:rsidRDefault="000310EC" w:rsidP="000310EC">
            <w:pPr>
              <w:jc w:val="center"/>
              <w:rPr>
                <w:b/>
              </w:rPr>
            </w:pPr>
            <w:r w:rsidRPr="00806584">
              <w:rPr>
                <w:b/>
                <w:lang w:val="es"/>
              </w:rPr>
              <w:t>Estudiantes no</w:t>
            </w:r>
          </w:p>
          <w:p w14:paraId="23CA83FE" w14:textId="77777777" w:rsidR="000310EC" w:rsidRPr="00806584" w:rsidRDefault="000310EC" w:rsidP="000310EC">
            <w:pPr>
              <w:jc w:val="center"/>
              <w:rPr>
                <w:b/>
              </w:rPr>
            </w:pPr>
            <w:r w:rsidRPr="00806584">
              <w:rPr>
                <w:b/>
                <w:lang w:val="es"/>
              </w:rPr>
              <w:t>En riesgo</w:t>
            </w:r>
          </w:p>
        </w:tc>
        <w:tc>
          <w:tcPr>
            <w:tcW w:w="773" w:type="dxa"/>
            <w:tcBorders>
              <w:top w:val="single" w:sz="4" w:space="0" w:color="auto"/>
              <w:left w:val="single" w:sz="4" w:space="0" w:color="auto"/>
              <w:bottom w:val="single" w:sz="4" w:space="0" w:color="auto"/>
              <w:right w:val="single" w:sz="4" w:space="0" w:color="auto"/>
            </w:tcBorders>
          </w:tcPr>
          <w:p w14:paraId="5C8C6B09" w14:textId="356C96AE" w:rsidR="000310EC" w:rsidRPr="00806584" w:rsidRDefault="45F308AC" w:rsidP="58AC03A8">
            <w:pPr>
              <w:rPr>
                <w:b/>
                <w:bCs/>
              </w:rPr>
            </w:pPr>
            <w:r w:rsidRPr="58AC03A8">
              <w:rPr>
                <w:b/>
                <w:bCs/>
                <w:lang w:val="es"/>
              </w:rPr>
              <w:t>120</w:t>
            </w:r>
          </w:p>
        </w:tc>
        <w:tc>
          <w:tcPr>
            <w:tcW w:w="773" w:type="dxa"/>
            <w:tcBorders>
              <w:top w:val="single" w:sz="4" w:space="0" w:color="auto"/>
              <w:left w:val="single" w:sz="4" w:space="0" w:color="auto"/>
              <w:bottom w:val="single" w:sz="4" w:space="0" w:color="auto"/>
              <w:right w:val="single" w:sz="4" w:space="0" w:color="auto"/>
            </w:tcBorders>
          </w:tcPr>
          <w:p w14:paraId="3382A365" w14:textId="716A7A6E" w:rsidR="000310EC" w:rsidRPr="00806584" w:rsidRDefault="45F308AC" w:rsidP="58AC03A8">
            <w:pPr>
              <w:rPr>
                <w:b/>
                <w:bCs/>
              </w:rPr>
            </w:pPr>
            <w:r w:rsidRPr="58AC03A8">
              <w:rPr>
                <w:b/>
                <w:bCs/>
                <w:lang w:val="es"/>
              </w:rPr>
              <w:t>114</w:t>
            </w:r>
          </w:p>
        </w:tc>
        <w:tc>
          <w:tcPr>
            <w:tcW w:w="774" w:type="dxa"/>
            <w:tcBorders>
              <w:top w:val="single" w:sz="4" w:space="0" w:color="auto"/>
              <w:left w:val="single" w:sz="4" w:space="0" w:color="auto"/>
              <w:bottom w:val="single" w:sz="4" w:space="0" w:color="auto"/>
              <w:right w:val="single" w:sz="4" w:space="0" w:color="auto"/>
            </w:tcBorders>
          </w:tcPr>
          <w:p w14:paraId="5C71F136" w14:textId="4476E7E5" w:rsidR="000310EC" w:rsidRPr="00806584" w:rsidRDefault="00EC167C" w:rsidP="000310EC">
            <w:pPr>
              <w:rPr>
                <w:b/>
              </w:rPr>
            </w:pPr>
            <w:r>
              <w:rPr>
                <w:b/>
                <w:lang w:val="es"/>
              </w:rPr>
              <w:t>N/A</w:t>
            </w:r>
          </w:p>
        </w:tc>
        <w:tc>
          <w:tcPr>
            <w:tcW w:w="774" w:type="dxa"/>
            <w:tcBorders>
              <w:top w:val="single" w:sz="4" w:space="0" w:color="auto"/>
              <w:left w:val="single" w:sz="4" w:space="0" w:color="auto"/>
              <w:bottom w:val="single" w:sz="4" w:space="0" w:color="auto"/>
              <w:right w:val="single" w:sz="4" w:space="0" w:color="auto"/>
            </w:tcBorders>
          </w:tcPr>
          <w:p w14:paraId="62199465" w14:textId="4108E5FC" w:rsidR="000310EC" w:rsidRPr="00806584" w:rsidRDefault="1F82EBDF" w:rsidP="58AC03A8">
            <w:pPr>
              <w:rPr>
                <w:b/>
                <w:bCs/>
              </w:rPr>
            </w:pPr>
            <w:r w:rsidRPr="58AC03A8">
              <w:rPr>
                <w:b/>
                <w:bCs/>
                <w:lang w:val="es"/>
              </w:rPr>
              <w:t>139</w:t>
            </w:r>
          </w:p>
        </w:tc>
        <w:tc>
          <w:tcPr>
            <w:tcW w:w="774" w:type="dxa"/>
            <w:tcBorders>
              <w:top w:val="single" w:sz="4" w:space="0" w:color="auto"/>
              <w:left w:val="single" w:sz="4" w:space="0" w:color="auto"/>
              <w:bottom w:val="single" w:sz="4" w:space="0" w:color="auto"/>
              <w:right w:val="single" w:sz="4" w:space="0" w:color="auto"/>
            </w:tcBorders>
          </w:tcPr>
          <w:p w14:paraId="0DA123B1" w14:textId="619599BB" w:rsidR="000310EC" w:rsidRPr="00806584" w:rsidRDefault="1F82EBDF" w:rsidP="58AC03A8">
            <w:pPr>
              <w:rPr>
                <w:b/>
                <w:bCs/>
              </w:rPr>
            </w:pPr>
            <w:r w:rsidRPr="58AC03A8">
              <w:rPr>
                <w:b/>
                <w:bCs/>
                <w:lang w:val="es"/>
              </w:rPr>
              <w:t>156</w:t>
            </w:r>
          </w:p>
        </w:tc>
        <w:tc>
          <w:tcPr>
            <w:tcW w:w="774" w:type="dxa"/>
            <w:tcBorders>
              <w:top w:val="single" w:sz="4" w:space="0" w:color="auto"/>
              <w:left w:val="single" w:sz="4" w:space="0" w:color="auto"/>
              <w:bottom w:val="single" w:sz="4" w:space="0" w:color="auto"/>
              <w:right w:val="single" w:sz="4" w:space="0" w:color="auto"/>
            </w:tcBorders>
          </w:tcPr>
          <w:p w14:paraId="4C4CEA3D" w14:textId="43FD9747" w:rsidR="000310EC" w:rsidRPr="00806584" w:rsidRDefault="00EC167C" w:rsidP="000310EC">
            <w:pPr>
              <w:rPr>
                <w:b/>
              </w:rPr>
            </w:pPr>
            <w:r>
              <w:rPr>
                <w:b/>
                <w:lang w:val="es"/>
              </w:rPr>
              <w:t>N/A</w:t>
            </w:r>
          </w:p>
        </w:tc>
        <w:tc>
          <w:tcPr>
            <w:tcW w:w="774" w:type="dxa"/>
            <w:tcBorders>
              <w:top w:val="single" w:sz="4" w:space="0" w:color="auto"/>
              <w:left w:val="single" w:sz="4" w:space="0" w:color="auto"/>
              <w:bottom w:val="single" w:sz="4" w:space="0" w:color="auto"/>
              <w:right w:val="single" w:sz="4" w:space="0" w:color="auto"/>
            </w:tcBorders>
          </w:tcPr>
          <w:p w14:paraId="50895670" w14:textId="53D867B3" w:rsidR="000310EC" w:rsidRPr="00806584" w:rsidRDefault="50DB5346" w:rsidP="58AC03A8">
            <w:pPr>
              <w:rPr>
                <w:b/>
                <w:bCs/>
              </w:rPr>
            </w:pPr>
            <w:r w:rsidRPr="58AC03A8">
              <w:rPr>
                <w:b/>
                <w:bCs/>
                <w:lang w:val="es"/>
              </w:rPr>
              <w:t>34</w:t>
            </w:r>
          </w:p>
        </w:tc>
        <w:tc>
          <w:tcPr>
            <w:tcW w:w="775" w:type="dxa"/>
            <w:tcBorders>
              <w:top w:val="single" w:sz="4" w:space="0" w:color="auto"/>
              <w:left w:val="single" w:sz="4" w:space="0" w:color="auto"/>
              <w:bottom w:val="single" w:sz="4" w:space="0" w:color="auto"/>
              <w:right w:val="single" w:sz="4" w:space="0" w:color="auto"/>
            </w:tcBorders>
          </w:tcPr>
          <w:p w14:paraId="38C1F859" w14:textId="50520BCD" w:rsidR="000310EC" w:rsidRPr="00806584" w:rsidRDefault="50DB5346" w:rsidP="58AC03A8">
            <w:pPr>
              <w:rPr>
                <w:b/>
                <w:bCs/>
              </w:rPr>
            </w:pPr>
            <w:r w:rsidRPr="58AC03A8">
              <w:rPr>
                <w:b/>
                <w:bCs/>
                <w:lang w:val="es"/>
              </w:rPr>
              <w:t>29</w:t>
            </w:r>
          </w:p>
        </w:tc>
        <w:tc>
          <w:tcPr>
            <w:tcW w:w="775" w:type="dxa"/>
            <w:tcBorders>
              <w:top w:val="single" w:sz="4" w:space="0" w:color="auto"/>
              <w:left w:val="single" w:sz="4" w:space="0" w:color="auto"/>
              <w:bottom w:val="single" w:sz="4" w:space="0" w:color="auto"/>
              <w:right w:val="single" w:sz="4" w:space="0" w:color="auto"/>
            </w:tcBorders>
          </w:tcPr>
          <w:p w14:paraId="0C8FE7CE" w14:textId="6AFE97B9" w:rsidR="000310EC" w:rsidRPr="00806584" w:rsidRDefault="00EC167C" w:rsidP="000310EC">
            <w:pPr>
              <w:rPr>
                <w:b/>
              </w:rPr>
            </w:pPr>
            <w:r>
              <w:rPr>
                <w:b/>
                <w:lang w:val="es"/>
              </w:rPr>
              <w:t>N/A</w:t>
            </w:r>
          </w:p>
        </w:tc>
        <w:tc>
          <w:tcPr>
            <w:tcW w:w="775" w:type="dxa"/>
            <w:tcBorders>
              <w:top w:val="single" w:sz="4" w:space="0" w:color="auto"/>
              <w:left w:val="single" w:sz="4" w:space="0" w:color="auto"/>
              <w:bottom w:val="single" w:sz="4" w:space="0" w:color="auto"/>
              <w:right w:val="single" w:sz="4" w:space="0" w:color="auto"/>
            </w:tcBorders>
          </w:tcPr>
          <w:p w14:paraId="41004F19" w14:textId="2C3330D1" w:rsidR="000310EC" w:rsidRPr="00806584" w:rsidRDefault="191DCEF4" w:rsidP="58AC03A8">
            <w:pPr>
              <w:rPr>
                <w:b/>
                <w:bCs/>
              </w:rPr>
            </w:pPr>
            <w:r w:rsidRPr="58AC03A8">
              <w:rPr>
                <w:b/>
                <w:bCs/>
                <w:lang w:val="es"/>
              </w:rPr>
              <w:t>38</w:t>
            </w:r>
          </w:p>
        </w:tc>
        <w:tc>
          <w:tcPr>
            <w:tcW w:w="775" w:type="dxa"/>
            <w:tcBorders>
              <w:top w:val="single" w:sz="4" w:space="0" w:color="auto"/>
              <w:left w:val="single" w:sz="4" w:space="0" w:color="auto"/>
              <w:bottom w:val="single" w:sz="4" w:space="0" w:color="auto"/>
              <w:right w:val="single" w:sz="4" w:space="0" w:color="auto"/>
            </w:tcBorders>
          </w:tcPr>
          <w:p w14:paraId="67C0C651" w14:textId="39E5D4DA" w:rsidR="000310EC" w:rsidRPr="00806584" w:rsidRDefault="191DCEF4" w:rsidP="58AC03A8">
            <w:pPr>
              <w:rPr>
                <w:b/>
                <w:bCs/>
              </w:rPr>
            </w:pPr>
            <w:r w:rsidRPr="58AC03A8">
              <w:rPr>
                <w:b/>
                <w:bCs/>
                <w:lang w:val="es"/>
              </w:rPr>
              <w:t>54</w:t>
            </w:r>
          </w:p>
        </w:tc>
        <w:tc>
          <w:tcPr>
            <w:tcW w:w="775" w:type="dxa"/>
            <w:tcBorders>
              <w:top w:val="single" w:sz="4" w:space="0" w:color="auto"/>
              <w:left w:val="single" w:sz="4" w:space="0" w:color="auto"/>
              <w:bottom w:val="single" w:sz="4" w:space="0" w:color="auto"/>
              <w:right w:val="single" w:sz="4" w:space="0" w:color="auto"/>
            </w:tcBorders>
          </w:tcPr>
          <w:p w14:paraId="308D56CC" w14:textId="24022AB9" w:rsidR="000310EC" w:rsidRPr="00806584" w:rsidRDefault="00EC167C" w:rsidP="000310EC">
            <w:pPr>
              <w:rPr>
                <w:b/>
              </w:rPr>
            </w:pPr>
            <w:r>
              <w:rPr>
                <w:b/>
                <w:lang w:val="es"/>
              </w:rPr>
              <w:t>N/A</w:t>
            </w:r>
          </w:p>
        </w:tc>
        <w:tc>
          <w:tcPr>
            <w:tcW w:w="775" w:type="dxa"/>
            <w:tcBorders>
              <w:top w:val="single" w:sz="4" w:space="0" w:color="auto"/>
              <w:left w:val="single" w:sz="4" w:space="0" w:color="auto"/>
              <w:bottom w:val="single" w:sz="4" w:space="0" w:color="auto"/>
              <w:right w:val="single" w:sz="4" w:space="0" w:color="auto"/>
            </w:tcBorders>
          </w:tcPr>
          <w:p w14:paraId="797E50C6" w14:textId="313C5716" w:rsidR="000310EC" w:rsidRPr="00806584" w:rsidRDefault="00EC167C" w:rsidP="000310EC">
            <w:pPr>
              <w:rPr>
                <w:b/>
              </w:rPr>
            </w:pPr>
            <w:r>
              <w:rPr>
                <w:b/>
                <w:lang w:val="es"/>
              </w:rPr>
              <w:t>34</w:t>
            </w:r>
          </w:p>
        </w:tc>
        <w:tc>
          <w:tcPr>
            <w:tcW w:w="775" w:type="dxa"/>
            <w:tcBorders>
              <w:top w:val="single" w:sz="4" w:space="0" w:color="auto"/>
              <w:left w:val="single" w:sz="4" w:space="0" w:color="auto"/>
              <w:bottom w:val="single" w:sz="4" w:space="0" w:color="auto"/>
              <w:right w:val="single" w:sz="4" w:space="0" w:color="auto"/>
            </w:tcBorders>
          </w:tcPr>
          <w:p w14:paraId="7B04FA47" w14:textId="528D0F3C" w:rsidR="000310EC" w:rsidRPr="00806584" w:rsidRDefault="00EC167C" w:rsidP="58AC03A8">
            <w:pPr>
              <w:rPr>
                <w:b/>
                <w:bCs/>
              </w:rPr>
            </w:pPr>
            <w:r>
              <w:rPr>
                <w:b/>
                <w:bCs/>
                <w:lang w:val="es"/>
              </w:rPr>
              <w:t>43</w:t>
            </w:r>
          </w:p>
        </w:tc>
        <w:tc>
          <w:tcPr>
            <w:tcW w:w="775" w:type="dxa"/>
            <w:tcBorders>
              <w:top w:val="single" w:sz="4" w:space="0" w:color="auto"/>
              <w:left w:val="single" w:sz="4" w:space="0" w:color="auto"/>
              <w:bottom w:val="single" w:sz="4" w:space="0" w:color="auto"/>
              <w:right w:val="single" w:sz="4" w:space="0" w:color="auto"/>
            </w:tcBorders>
          </w:tcPr>
          <w:p w14:paraId="568C698B" w14:textId="26DC4E6D" w:rsidR="000310EC" w:rsidRPr="00806584" w:rsidRDefault="00EC167C" w:rsidP="58AC03A8">
            <w:pPr>
              <w:rPr>
                <w:b/>
                <w:bCs/>
              </w:rPr>
            </w:pPr>
            <w:r>
              <w:rPr>
                <w:b/>
                <w:bCs/>
                <w:lang w:val="es"/>
              </w:rPr>
              <w:t>N/A</w:t>
            </w:r>
          </w:p>
        </w:tc>
      </w:tr>
    </w:tbl>
    <w:p w14:paraId="1A939487" w14:textId="77777777" w:rsidR="0034363A" w:rsidRDefault="0034363A">
      <w:pPr>
        <w:rPr>
          <w:sz w:val="32"/>
        </w:rPr>
        <w:sectPr w:rsidR="0034363A" w:rsidSect="00604228">
          <w:footerReference w:type="default" r:id="rId8"/>
          <w:pgSz w:w="15840" w:h="12240" w:orient="landscape"/>
          <w:pgMar w:top="1008" w:right="864" w:bottom="1080" w:left="864" w:header="720" w:footer="720" w:gutter="0"/>
          <w:cols w:sep="1" w:space="720"/>
          <w:docGrid w:linePitch="360"/>
        </w:sectPr>
      </w:pPr>
    </w:p>
    <w:p w14:paraId="6AA258D8" w14:textId="77777777" w:rsidR="0034363A" w:rsidRDefault="0034363A">
      <w:pPr>
        <w:rPr>
          <w:sz w:val="3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92"/>
        <w:gridCol w:w="2801"/>
        <w:gridCol w:w="2801"/>
        <w:gridCol w:w="2988"/>
      </w:tblGrid>
      <w:tr w:rsidR="0034363A" w:rsidRPr="00806584" w14:paraId="7FAAE4F1" w14:textId="77777777" w:rsidTr="58AC03A8">
        <w:tc>
          <w:tcPr>
            <w:tcW w:w="876" w:type="pct"/>
            <w:tcBorders>
              <w:top w:val="single" w:sz="4" w:space="0" w:color="auto"/>
              <w:left w:val="single" w:sz="4" w:space="0" w:color="auto"/>
              <w:bottom w:val="single" w:sz="4" w:space="0" w:color="auto"/>
              <w:right w:val="single" w:sz="4" w:space="0" w:color="auto"/>
            </w:tcBorders>
            <w:shd w:val="clear" w:color="auto" w:fill="E6E6E6"/>
          </w:tcPr>
          <w:p w14:paraId="6FFBD3EC" w14:textId="77777777" w:rsidR="0034363A" w:rsidRPr="00806584" w:rsidRDefault="0034363A" w:rsidP="00392F87">
            <w:pPr>
              <w:jc w:val="center"/>
              <w:rPr>
                <w:b/>
              </w:rPr>
            </w:pPr>
          </w:p>
        </w:tc>
        <w:tc>
          <w:tcPr>
            <w:tcW w:w="198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16E6EBC" w14:textId="77777777" w:rsidR="0034363A" w:rsidRPr="00806584" w:rsidRDefault="0034363A" w:rsidP="00265936">
            <w:pPr>
              <w:jc w:val="center"/>
              <w:rPr>
                <w:b/>
              </w:rPr>
            </w:pPr>
            <w:r w:rsidRPr="00806584">
              <w:rPr>
                <w:b/>
                <w:lang w:val="es"/>
              </w:rPr>
              <w:t>Retirar datos</w:t>
            </w:r>
          </w:p>
        </w:tc>
        <w:tc>
          <w:tcPr>
            <w:tcW w:w="213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33F679" w14:textId="77777777" w:rsidR="0034363A" w:rsidRPr="00806584" w:rsidRDefault="0034363A" w:rsidP="00265936">
            <w:pPr>
              <w:jc w:val="center"/>
              <w:rPr>
                <w:b/>
              </w:rPr>
            </w:pPr>
            <w:r w:rsidRPr="00806584">
              <w:rPr>
                <w:b/>
                <w:lang w:val="es"/>
              </w:rPr>
              <w:t>Datos de finalización</w:t>
            </w:r>
          </w:p>
        </w:tc>
      </w:tr>
      <w:tr w:rsidR="000310EC" w:rsidRPr="00806584" w14:paraId="5C12D858" w14:textId="77777777" w:rsidTr="58AC03A8">
        <w:tc>
          <w:tcPr>
            <w:tcW w:w="876" w:type="pct"/>
            <w:tcBorders>
              <w:top w:val="single" w:sz="4" w:space="0" w:color="auto"/>
              <w:left w:val="single" w:sz="4" w:space="0" w:color="auto"/>
              <w:bottom w:val="single" w:sz="4" w:space="0" w:color="auto"/>
              <w:right w:val="single" w:sz="4" w:space="0" w:color="auto"/>
            </w:tcBorders>
          </w:tcPr>
          <w:p w14:paraId="30DCCCAD" w14:textId="77777777" w:rsidR="000310EC" w:rsidRPr="00806584" w:rsidRDefault="000310EC" w:rsidP="000310EC">
            <w:pPr>
              <w:jc w:val="center"/>
              <w:rPr>
                <w:b/>
              </w:rPr>
            </w:pPr>
          </w:p>
        </w:tc>
        <w:tc>
          <w:tcPr>
            <w:tcW w:w="956" w:type="pct"/>
            <w:tcBorders>
              <w:top w:val="single" w:sz="4" w:space="0" w:color="auto"/>
              <w:left w:val="single" w:sz="4" w:space="0" w:color="auto"/>
              <w:bottom w:val="single" w:sz="4" w:space="0" w:color="auto"/>
              <w:right w:val="single" w:sz="4" w:space="0" w:color="auto"/>
            </w:tcBorders>
          </w:tcPr>
          <w:p w14:paraId="7FE91975" w14:textId="77777777" w:rsidR="000310EC" w:rsidRPr="0034363A" w:rsidRDefault="0817B2EB" w:rsidP="58AC03A8">
            <w:pPr>
              <w:jc w:val="center"/>
              <w:rPr>
                <w:b/>
                <w:bCs/>
              </w:rPr>
            </w:pPr>
            <w:r w:rsidRPr="58AC03A8">
              <w:rPr>
                <w:b/>
                <w:bCs/>
                <w:lang w:val="es"/>
              </w:rPr>
              <w:t>2017-2018</w:t>
            </w:r>
          </w:p>
        </w:tc>
        <w:tc>
          <w:tcPr>
            <w:tcW w:w="1033" w:type="pct"/>
            <w:tcBorders>
              <w:top w:val="single" w:sz="4" w:space="0" w:color="auto"/>
              <w:left w:val="single" w:sz="4" w:space="0" w:color="auto"/>
              <w:bottom w:val="single" w:sz="4" w:space="0" w:color="auto"/>
              <w:right w:val="single" w:sz="4" w:space="0" w:color="auto"/>
            </w:tcBorders>
          </w:tcPr>
          <w:p w14:paraId="3ACE28CD" w14:textId="77777777" w:rsidR="000310EC" w:rsidRPr="0057512E" w:rsidRDefault="0817B2EB" w:rsidP="58AC03A8">
            <w:pPr>
              <w:jc w:val="center"/>
              <w:rPr>
                <w:b/>
                <w:bCs/>
              </w:rPr>
            </w:pPr>
            <w:r w:rsidRPr="0057512E">
              <w:rPr>
                <w:b/>
                <w:bCs/>
                <w:lang w:val="es"/>
              </w:rPr>
              <w:t>2018-2019</w:t>
            </w:r>
          </w:p>
        </w:tc>
        <w:tc>
          <w:tcPr>
            <w:tcW w:w="1033" w:type="pct"/>
            <w:tcBorders>
              <w:top w:val="single" w:sz="4" w:space="0" w:color="auto"/>
              <w:left w:val="single" w:sz="4" w:space="0" w:color="auto"/>
              <w:bottom w:val="single" w:sz="4" w:space="0" w:color="auto"/>
              <w:right w:val="single" w:sz="4" w:space="0" w:color="auto"/>
            </w:tcBorders>
          </w:tcPr>
          <w:p w14:paraId="11A3D270" w14:textId="77777777" w:rsidR="000310EC" w:rsidRPr="0034363A" w:rsidRDefault="0817B2EB" w:rsidP="58AC03A8">
            <w:pPr>
              <w:jc w:val="center"/>
              <w:rPr>
                <w:b/>
                <w:bCs/>
              </w:rPr>
            </w:pPr>
            <w:r w:rsidRPr="58AC03A8">
              <w:rPr>
                <w:b/>
                <w:bCs/>
                <w:lang w:val="es"/>
              </w:rPr>
              <w:t>2017-2018</w:t>
            </w:r>
          </w:p>
        </w:tc>
        <w:tc>
          <w:tcPr>
            <w:tcW w:w="1102" w:type="pct"/>
            <w:tcBorders>
              <w:top w:val="single" w:sz="4" w:space="0" w:color="auto"/>
              <w:left w:val="single" w:sz="4" w:space="0" w:color="auto"/>
              <w:bottom w:val="single" w:sz="4" w:space="0" w:color="auto"/>
              <w:right w:val="single" w:sz="4" w:space="0" w:color="auto"/>
            </w:tcBorders>
          </w:tcPr>
          <w:p w14:paraId="3E4BC31B" w14:textId="77777777" w:rsidR="000310EC" w:rsidRPr="0034363A" w:rsidRDefault="0817B2EB" w:rsidP="58AC03A8">
            <w:pPr>
              <w:jc w:val="center"/>
              <w:rPr>
                <w:b/>
                <w:bCs/>
              </w:rPr>
            </w:pPr>
            <w:r w:rsidRPr="0057512E">
              <w:rPr>
                <w:b/>
                <w:bCs/>
                <w:lang w:val="es"/>
              </w:rPr>
              <w:t>2018-2019</w:t>
            </w:r>
          </w:p>
        </w:tc>
      </w:tr>
      <w:tr w:rsidR="0073131D" w:rsidRPr="00806584" w14:paraId="20D9CCA3" w14:textId="77777777" w:rsidTr="58AC03A8">
        <w:trPr>
          <w:trHeight w:val="548"/>
        </w:trPr>
        <w:tc>
          <w:tcPr>
            <w:tcW w:w="876" w:type="pct"/>
            <w:tcBorders>
              <w:top w:val="single" w:sz="4" w:space="0" w:color="auto"/>
              <w:left w:val="single" w:sz="4" w:space="0" w:color="auto"/>
              <w:bottom w:val="single" w:sz="4" w:space="0" w:color="auto"/>
              <w:right w:val="single" w:sz="4" w:space="0" w:color="auto"/>
            </w:tcBorders>
            <w:vAlign w:val="center"/>
          </w:tcPr>
          <w:p w14:paraId="747BBB8C" w14:textId="77777777" w:rsidR="0073131D" w:rsidRPr="00806584" w:rsidRDefault="0073131D" w:rsidP="0073131D">
            <w:pPr>
              <w:jc w:val="center"/>
              <w:rPr>
                <w:b/>
              </w:rPr>
            </w:pPr>
            <w:r>
              <w:rPr>
                <w:b/>
                <w:lang w:val="es"/>
              </w:rPr>
              <w:t>Estudiantes en riesgo</w:t>
            </w:r>
          </w:p>
        </w:tc>
        <w:tc>
          <w:tcPr>
            <w:tcW w:w="956" w:type="pct"/>
            <w:tcBorders>
              <w:top w:val="single" w:sz="4" w:space="0" w:color="auto"/>
              <w:left w:val="single" w:sz="4" w:space="0" w:color="auto"/>
              <w:bottom w:val="single" w:sz="4" w:space="0" w:color="auto"/>
              <w:right w:val="single" w:sz="4" w:space="0" w:color="auto"/>
            </w:tcBorders>
            <w:vAlign w:val="center"/>
          </w:tcPr>
          <w:p w14:paraId="36AF6883" w14:textId="17749D29" w:rsidR="0073131D" w:rsidRPr="00806584" w:rsidRDefault="0651DD05" w:rsidP="58AC03A8">
            <w:pPr>
              <w:jc w:val="center"/>
              <w:rPr>
                <w:b/>
                <w:bCs/>
              </w:rPr>
            </w:pPr>
            <w:r w:rsidRPr="58AC03A8">
              <w:rPr>
                <w:b/>
                <w:bCs/>
                <w:lang w:val="es"/>
              </w:rPr>
              <w:t>0</w:t>
            </w:r>
          </w:p>
        </w:tc>
        <w:tc>
          <w:tcPr>
            <w:tcW w:w="1033" w:type="pct"/>
            <w:tcBorders>
              <w:top w:val="single" w:sz="4" w:space="0" w:color="auto"/>
              <w:left w:val="single" w:sz="4" w:space="0" w:color="auto"/>
              <w:bottom w:val="single" w:sz="4" w:space="0" w:color="auto"/>
              <w:right w:val="single" w:sz="4" w:space="0" w:color="auto"/>
            </w:tcBorders>
            <w:vAlign w:val="center"/>
          </w:tcPr>
          <w:p w14:paraId="54C529ED" w14:textId="2769AAFF" w:rsidR="0073131D" w:rsidRPr="0057512E" w:rsidRDefault="0057512E" w:rsidP="0073131D">
            <w:pPr>
              <w:jc w:val="center"/>
              <w:rPr>
                <w:b/>
              </w:rPr>
            </w:pPr>
            <w:r w:rsidRPr="0057512E">
              <w:rPr>
                <w:b/>
                <w:lang w:val="es"/>
              </w:rPr>
              <w:t>0</w:t>
            </w:r>
          </w:p>
        </w:tc>
        <w:tc>
          <w:tcPr>
            <w:tcW w:w="1033" w:type="pct"/>
            <w:tcBorders>
              <w:top w:val="single" w:sz="4" w:space="0" w:color="auto"/>
              <w:left w:val="single" w:sz="4" w:space="0" w:color="auto"/>
              <w:bottom w:val="single" w:sz="4" w:space="0" w:color="auto"/>
              <w:right w:val="single" w:sz="4" w:space="0" w:color="auto"/>
            </w:tcBorders>
            <w:vAlign w:val="center"/>
          </w:tcPr>
          <w:p w14:paraId="1C0157D6" w14:textId="586A7400" w:rsidR="0073131D" w:rsidRPr="00806584" w:rsidRDefault="45DBB1FA" w:rsidP="58AC03A8">
            <w:pPr>
              <w:jc w:val="center"/>
              <w:rPr>
                <w:b/>
                <w:bCs/>
              </w:rPr>
            </w:pPr>
            <w:r w:rsidRPr="58AC03A8">
              <w:rPr>
                <w:b/>
                <w:bCs/>
                <w:lang w:val="es"/>
              </w:rPr>
              <w:t>100%</w:t>
            </w:r>
          </w:p>
        </w:tc>
        <w:tc>
          <w:tcPr>
            <w:tcW w:w="1102" w:type="pct"/>
            <w:tcBorders>
              <w:top w:val="single" w:sz="4" w:space="0" w:color="auto"/>
              <w:left w:val="single" w:sz="4" w:space="0" w:color="auto"/>
              <w:bottom w:val="single" w:sz="4" w:space="0" w:color="auto"/>
              <w:right w:val="single" w:sz="4" w:space="0" w:color="auto"/>
            </w:tcBorders>
            <w:vAlign w:val="center"/>
          </w:tcPr>
          <w:p w14:paraId="3691E7B2" w14:textId="19280876" w:rsidR="0073131D" w:rsidRPr="00806584" w:rsidRDefault="0057512E" w:rsidP="0073131D">
            <w:pPr>
              <w:jc w:val="center"/>
              <w:rPr>
                <w:b/>
              </w:rPr>
            </w:pPr>
            <w:r>
              <w:rPr>
                <w:b/>
                <w:lang w:val="es"/>
              </w:rPr>
              <w:t>100%</w:t>
            </w:r>
          </w:p>
        </w:tc>
      </w:tr>
      <w:tr w:rsidR="0073131D" w:rsidRPr="00806584" w14:paraId="60029337" w14:textId="77777777" w:rsidTr="58AC03A8">
        <w:trPr>
          <w:trHeight w:val="602"/>
        </w:trPr>
        <w:tc>
          <w:tcPr>
            <w:tcW w:w="876" w:type="pct"/>
            <w:tcBorders>
              <w:top w:val="single" w:sz="4" w:space="0" w:color="auto"/>
              <w:left w:val="single" w:sz="4" w:space="0" w:color="auto"/>
              <w:bottom w:val="single" w:sz="4" w:space="0" w:color="auto"/>
              <w:right w:val="single" w:sz="4" w:space="0" w:color="auto"/>
            </w:tcBorders>
            <w:vAlign w:val="center"/>
          </w:tcPr>
          <w:p w14:paraId="0793BF69" w14:textId="77777777" w:rsidR="0073131D" w:rsidRPr="00806584" w:rsidRDefault="0073131D" w:rsidP="0073131D">
            <w:pPr>
              <w:jc w:val="center"/>
              <w:rPr>
                <w:b/>
              </w:rPr>
            </w:pPr>
            <w:r>
              <w:rPr>
                <w:b/>
                <w:lang w:val="es"/>
              </w:rPr>
              <w:t>Estudiantes que no están en riesgo</w:t>
            </w:r>
          </w:p>
        </w:tc>
        <w:tc>
          <w:tcPr>
            <w:tcW w:w="956" w:type="pct"/>
            <w:tcBorders>
              <w:top w:val="single" w:sz="4" w:space="0" w:color="auto"/>
              <w:left w:val="single" w:sz="4" w:space="0" w:color="auto"/>
              <w:bottom w:val="single" w:sz="4" w:space="0" w:color="auto"/>
              <w:right w:val="single" w:sz="4" w:space="0" w:color="auto"/>
            </w:tcBorders>
            <w:vAlign w:val="center"/>
          </w:tcPr>
          <w:p w14:paraId="526770CE" w14:textId="2884971D" w:rsidR="0073131D" w:rsidRPr="00806584" w:rsidRDefault="167BA280" w:rsidP="58AC03A8">
            <w:pPr>
              <w:jc w:val="center"/>
              <w:rPr>
                <w:b/>
                <w:bCs/>
              </w:rPr>
            </w:pPr>
            <w:r w:rsidRPr="58AC03A8">
              <w:rPr>
                <w:b/>
                <w:bCs/>
                <w:lang w:val="es"/>
              </w:rPr>
              <w:t>0</w:t>
            </w:r>
          </w:p>
        </w:tc>
        <w:tc>
          <w:tcPr>
            <w:tcW w:w="1033" w:type="pct"/>
            <w:tcBorders>
              <w:top w:val="single" w:sz="4" w:space="0" w:color="auto"/>
              <w:left w:val="single" w:sz="4" w:space="0" w:color="auto"/>
              <w:bottom w:val="single" w:sz="4" w:space="0" w:color="auto"/>
              <w:right w:val="single" w:sz="4" w:space="0" w:color="auto"/>
            </w:tcBorders>
            <w:vAlign w:val="center"/>
          </w:tcPr>
          <w:p w14:paraId="7CBEED82" w14:textId="1BD1BDCC" w:rsidR="0073131D" w:rsidRPr="00806584" w:rsidRDefault="0057512E" w:rsidP="0073131D">
            <w:pPr>
              <w:jc w:val="center"/>
              <w:rPr>
                <w:b/>
              </w:rPr>
            </w:pPr>
            <w:r>
              <w:rPr>
                <w:b/>
                <w:lang w:val="es"/>
              </w:rPr>
              <w:t>0</w:t>
            </w:r>
          </w:p>
        </w:tc>
        <w:tc>
          <w:tcPr>
            <w:tcW w:w="1033" w:type="pct"/>
            <w:tcBorders>
              <w:top w:val="single" w:sz="4" w:space="0" w:color="auto"/>
              <w:left w:val="single" w:sz="4" w:space="0" w:color="auto"/>
              <w:bottom w:val="single" w:sz="4" w:space="0" w:color="auto"/>
              <w:right w:val="single" w:sz="4" w:space="0" w:color="auto"/>
            </w:tcBorders>
            <w:vAlign w:val="center"/>
          </w:tcPr>
          <w:p w14:paraId="6E36661F" w14:textId="5A6CE7C3" w:rsidR="0073131D" w:rsidRPr="00806584" w:rsidRDefault="75C58EB0" w:rsidP="58AC03A8">
            <w:pPr>
              <w:jc w:val="center"/>
              <w:rPr>
                <w:b/>
                <w:bCs/>
              </w:rPr>
            </w:pPr>
            <w:r w:rsidRPr="58AC03A8">
              <w:rPr>
                <w:b/>
                <w:bCs/>
                <w:lang w:val="es"/>
              </w:rPr>
              <w:t>100%</w:t>
            </w:r>
          </w:p>
        </w:tc>
        <w:tc>
          <w:tcPr>
            <w:tcW w:w="1102" w:type="pct"/>
            <w:tcBorders>
              <w:top w:val="single" w:sz="4" w:space="0" w:color="auto"/>
              <w:left w:val="single" w:sz="4" w:space="0" w:color="auto"/>
              <w:bottom w:val="single" w:sz="4" w:space="0" w:color="auto"/>
              <w:right w:val="single" w:sz="4" w:space="0" w:color="auto"/>
            </w:tcBorders>
            <w:vAlign w:val="center"/>
          </w:tcPr>
          <w:p w14:paraId="38645DC7" w14:textId="2825A328" w:rsidR="0073131D" w:rsidRPr="00806584" w:rsidRDefault="0057512E" w:rsidP="0073131D">
            <w:pPr>
              <w:jc w:val="center"/>
              <w:rPr>
                <w:b/>
              </w:rPr>
            </w:pPr>
            <w:r>
              <w:rPr>
                <w:b/>
                <w:lang w:val="es"/>
              </w:rPr>
              <w:t>100%</w:t>
            </w:r>
          </w:p>
        </w:tc>
      </w:tr>
    </w:tbl>
    <w:p w14:paraId="135E58C4" w14:textId="77777777" w:rsidR="0034363A" w:rsidRDefault="0034363A">
      <w:pPr>
        <w:rPr>
          <w:sz w:val="32"/>
        </w:rPr>
      </w:pPr>
    </w:p>
    <w:p w14:paraId="1D4F0E0F" w14:textId="53FA2B60" w:rsidR="00152975" w:rsidRPr="0034363A" w:rsidRDefault="184B12AD">
      <w:r w:rsidRPr="58AC03A8">
        <w:rPr>
          <w:b/>
          <w:bCs/>
          <w:sz w:val="28"/>
          <w:szCs w:val="28"/>
          <w:lang w:val="es"/>
        </w:rPr>
        <w:t>El programa de instrucción integral, intensivo y acelerado en este distrito/campus</w:t>
      </w:r>
      <w:r w:rsidRPr="58AC03A8">
        <w:rPr>
          <w:b/>
          <w:bCs/>
          <w:szCs w:val="24"/>
          <w:lang w:val="es"/>
        </w:rPr>
        <w:t>...</w:t>
      </w:r>
      <w:r>
        <w:rPr>
          <w:lang w:val="es"/>
        </w:rPr>
        <w:t xml:space="preserve"> </w:t>
      </w:r>
      <w:r w:rsidRPr="58AC03A8">
        <w:rPr>
          <w:szCs w:val="24"/>
          <w:lang w:val="es"/>
        </w:rPr>
        <w:t>consiste en tutoriales después de la escuela para estudiantes en riesgo, un profesor de intervención académica para atraer a los estudiantes para trabajo adicional en lectura y matemáticas en los grados K-6, y un programa de recuperación de crédito para los grados 9-12 para reducir el riesgo de que los estudiantes abandonen la escuela.</w:t>
      </w:r>
    </w:p>
    <w:p w14:paraId="41E5B0D3" w14:textId="40D20AC6" w:rsidR="00152975" w:rsidRPr="0034363A" w:rsidRDefault="184B12AD">
      <w:r w:rsidRPr="58AC03A8">
        <w:rPr>
          <w:rFonts w:eastAsia="Arial Narrow" w:cs="Arial Narrow"/>
          <w:b/>
          <w:bCs/>
          <w:szCs w:val="24"/>
        </w:rPr>
        <w:t xml:space="preserve"> </w:t>
      </w:r>
    </w:p>
    <w:p w14:paraId="21888654" w14:textId="73A21E27" w:rsidR="00152975" w:rsidRPr="0034363A" w:rsidRDefault="184B12AD" w:rsidP="58AC03A8">
      <w:pPr>
        <w:rPr>
          <w:i/>
          <w:iCs/>
          <w:sz w:val="32"/>
          <w:szCs w:val="32"/>
        </w:rPr>
      </w:pPr>
      <w:r w:rsidRPr="58AC03A8">
        <w:rPr>
          <w:b/>
          <w:bCs/>
          <w:sz w:val="28"/>
          <w:szCs w:val="28"/>
          <w:lang w:val="es"/>
        </w:rPr>
        <w:t>Tras la evaluación de la eficacia de este programa, el comité considera que</w:t>
      </w:r>
      <w:r w:rsidRPr="58AC03A8">
        <w:rPr>
          <w:sz w:val="28"/>
          <w:szCs w:val="28"/>
          <w:lang w:val="es"/>
        </w:rPr>
        <w:t>...</w:t>
      </w:r>
      <w:r>
        <w:rPr>
          <w:lang w:val="es"/>
        </w:rPr>
        <w:t xml:space="preserve"> </w:t>
      </w:r>
      <w:r w:rsidRPr="58AC03A8">
        <w:rPr>
          <w:szCs w:val="24"/>
          <w:lang w:val="es"/>
        </w:rPr>
        <w:t>continuaremos ofreciendo estos servicios y los ampliaremos según sea necesario para reducir el número de estudiantes definidos en riesgo como se indica en las puntuaciones de STAAR.</w:t>
      </w:r>
      <w:r w:rsidR="0034363A" w:rsidRPr="58AC03A8">
        <w:rPr>
          <w:i/>
          <w:iCs/>
          <w:sz w:val="32"/>
          <w:szCs w:val="32"/>
          <w:lang w:val="es"/>
        </w:rPr>
        <w:br w:type="page"/>
      </w:r>
    </w:p>
    <w:p w14:paraId="03AB4658" w14:textId="77777777" w:rsidR="00152975" w:rsidRPr="003F306D" w:rsidRDefault="00152975" w:rsidP="00152975">
      <w:pPr>
        <w:jc w:val="center"/>
        <w:rPr>
          <w:b/>
          <w:sz w:val="36"/>
        </w:rPr>
      </w:pPr>
      <w:r w:rsidRPr="003F306D">
        <w:rPr>
          <w:b/>
          <w:sz w:val="36"/>
          <w:lang w:val="es"/>
        </w:rPr>
        <w:lastRenderedPageBreak/>
        <w:t>Fuentes de Financiación Federales, Estatales y Locales</w:t>
      </w:r>
    </w:p>
    <w:p w14:paraId="75CB79E4" w14:textId="77777777" w:rsidR="00152975" w:rsidRPr="003F306D" w:rsidRDefault="00152975" w:rsidP="00152975">
      <w:pPr>
        <w:rPr>
          <w:sz w:val="28"/>
        </w:rPr>
      </w:pPr>
      <w:r w:rsidRPr="003F306D">
        <w:rPr>
          <w:sz w:val="28"/>
          <w:lang w:val="es"/>
        </w:rPr>
        <w:t>Las fuentes de financiamiento federales se integrarán y coordinarán con fondos estatales y locales para satisfacer las necesidades de todos los estudiantes.</w:t>
      </w:r>
    </w:p>
    <w:p w14:paraId="709E88E4" w14:textId="77777777" w:rsidR="00152975" w:rsidRPr="003F306D" w:rsidRDefault="00152975" w:rsidP="00152975">
      <w:pPr>
        <w:rPr>
          <w:sz w:val="20"/>
        </w:rPr>
      </w:pPr>
    </w:p>
    <w:p w14:paraId="5247BCE2" w14:textId="77777777" w:rsidR="00152975" w:rsidRPr="003F306D" w:rsidRDefault="00152975" w:rsidP="00152975">
      <w:pPr>
        <w:rPr>
          <w:sz w:val="28"/>
        </w:rPr>
      </w:pPr>
      <w:r w:rsidRPr="58AC03A8">
        <w:rPr>
          <w:sz w:val="28"/>
          <w:szCs w:val="28"/>
          <w:lang w:val="es"/>
        </w:rPr>
        <w:t xml:space="preserve">Este programa en toda la escuela consolidará los fondos de la siguiente manera: </w:t>
      </w:r>
      <w:r w:rsidRPr="58AC03A8">
        <w:rPr>
          <w:b/>
          <w:bCs/>
          <w:sz w:val="28"/>
          <w:szCs w:val="28"/>
          <w:u w:val="single"/>
          <w:lang w:val="es"/>
        </w:rPr>
        <w:t xml:space="preserve">Título I, Parte A </w:t>
      </w:r>
      <w:proofErr w:type="gramStart"/>
      <w:r w:rsidRPr="58AC03A8">
        <w:rPr>
          <w:b/>
          <w:bCs/>
          <w:sz w:val="28"/>
          <w:szCs w:val="28"/>
          <w:u w:val="single"/>
          <w:lang w:val="es"/>
        </w:rPr>
        <w:t>solamente</w:t>
      </w:r>
      <w:r>
        <w:rPr>
          <w:lang w:val="es"/>
        </w:rPr>
        <w:t xml:space="preserve"> </w:t>
      </w:r>
      <w:r w:rsidR="008C649F" w:rsidRPr="58AC03A8">
        <w:rPr>
          <w:i/>
          <w:iCs/>
          <w:sz w:val="28"/>
          <w:szCs w:val="28"/>
          <w:lang w:val="es"/>
        </w:rPr>
        <w:t xml:space="preserve"> [</w:t>
      </w:r>
      <w:proofErr w:type="gramEnd"/>
      <w:r w:rsidR="008C649F" w:rsidRPr="58AC03A8">
        <w:rPr>
          <w:i/>
          <w:iCs/>
          <w:sz w:val="28"/>
          <w:szCs w:val="28"/>
          <w:lang w:val="es"/>
        </w:rPr>
        <w:t>Sec. 1114(b)(7)(B)]</w:t>
      </w:r>
    </w:p>
    <w:p w14:paraId="508C98E9" w14:textId="77777777" w:rsidR="006F4CEE" w:rsidRDefault="006F4CEE" w:rsidP="00152975">
      <w:pPr>
        <w:rPr>
          <w:i/>
          <w:color w:val="FF0000"/>
        </w:rPr>
      </w:pPr>
    </w:p>
    <w:p w14:paraId="779F8E76" w14:textId="77777777" w:rsidR="006F4CEE" w:rsidRPr="006F4CEE" w:rsidRDefault="006F4CEE" w:rsidP="00152975">
      <w:pPr>
        <w:rPr>
          <w:i/>
          <w:color w:val="FF0000"/>
        </w:rPr>
      </w:pPr>
    </w:p>
    <w:p w14:paraId="7818863E" w14:textId="77777777" w:rsidR="003F306D" w:rsidRPr="003F306D" w:rsidRDefault="003F306D" w:rsidP="00152975">
      <w:pPr>
        <w:rPr>
          <w:i/>
          <w:sz w:val="22"/>
        </w:rPr>
      </w:pPr>
    </w:p>
    <w:tbl>
      <w:tblPr>
        <w:tblStyle w:val="TableGrid"/>
        <w:tblW w:w="0" w:type="auto"/>
        <w:tblLook w:val="04A0" w:firstRow="1" w:lastRow="0" w:firstColumn="1" w:lastColumn="0" w:noHBand="0" w:noVBand="1"/>
      </w:tblPr>
      <w:tblGrid>
        <w:gridCol w:w="6835"/>
        <w:gridCol w:w="6835"/>
      </w:tblGrid>
      <w:tr w:rsidR="006F4CEE" w14:paraId="5673EAA9" w14:textId="77777777" w:rsidTr="006F4CEE">
        <w:tc>
          <w:tcPr>
            <w:tcW w:w="13670" w:type="dxa"/>
            <w:gridSpan w:val="2"/>
            <w:shd w:val="clear" w:color="auto" w:fill="BFBFBF" w:themeFill="background1" w:themeFillShade="BF"/>
          </w:tcPr>
          <w:p w14:paraId="34A0F2F6" w14:textId="77777777" w:rsidR="006F4CEE" w:rsidRPr="006F4CEE" w:rsidRDefault="006F4CEE" w:rsidP="006F4CEE">
            <w:pPr>
              <w:jc w:val="center"/>
              <w:rPr>
                <w:b/>
                <w:sz w:val="28"/>
              </w:rPr>
            </w:pPr>
            <w:r>
              <w:rPr>
                <w:b/>
                <w:sz w:val="28"/>
                <w:lang w:val="es"/>
              </w:rPr>
              <w:t>Federal</w:t>
            </w:r>
          </w:p>
        </w:tc>
      </w:tr>
      <w:tr w:rsidR="006F4CEE" w14:paraId="6683DA85" w14:textId="77777777" w:rsidTr="006F4CEE">
        <w:tc>
          <w:tcPr>
            <w:tcW w:w="6835" w:type="dxa"/>
            <w:shd w:val="clear" w:color="auto" w:fill="BFBFBF" w:themeFill="background1" w:themeFillShade="BF"/>
          </w:tcPr>
          <w:p w14:paraId="587DB2E8" w14:textId="77777777" w:rsidR="006F4CEE" w:rsidRPr="006F4CEE" w:rsidRDefault="006F4CEE" w:rsidP="006F4CEE">
            <w:pPr>
              <w:jc w:val="center"/>
              <w:rPr>
                <w:b/>
                <w:sz w:val="28"/>
              </w:rPr>
            </w:pPr>
            <w:r w:rsidRPr="006F4CEE">
              <w:rPr>
                <w:b/>
                <w:sz w:val="28"/>
                <w:lang w:val="es"/>
              </w:rPr>
              <w:t>Programa/Fuente de financiación</w:t>
            </w:r>
          </w:p>
        </w:tc>
        <w:tc>
          <w:tcPr>
            <w:tcW w:w="6835" w:type="dxa"/>
            <w:shd w:val="clear" w:color="auto" w:fill="BFBFBF" w:themeFill="background1" w:themeFillShade="BF"/>
          </w:tcPr>
          <w:p w14:paraId="0BC38B5A" w14:textId="77777777" w:rsidR="006F4CEE" w:rsidRPr="006F4CEE" w:rsidRDefault="006F4CEE" w:rsidP="006F4CEE">
            <w:pPr>
              <w:jc w:val="center"/>
              <w:rPr>
                <w:b/>
                <w:sz w:val="28"/>
              </w:rPr>
            </w:pPr>
            <w:r w:rsidRPr="006F4CEE">
              <w:rPr>
                <w:b/>
                <w:sz w:val="28"/>
                <w:lang w:val="es"/>
              </w:rPr>
              <w:t>Cantidad de financiación</w:t>
            </w:r>
          </w:p>
        </w:tc>
      </w:tr>
      <w:tr w:rsidR="00152975" w14:paraId="44F69B9A" w14:textId="77777777" w:rsidTr="006F4CEE">
        <w:tc>
          <w:tcPr>
            <w:tcW w:w="6835" w:type="dxa"/>
            <w:vAlign w:val="center"/>
          </w:tcPr>
          <w:p w14:paraId="5F07D11E" w14:textId="3F5671F3" w:rsidR="00152975" w:rsidRPr="003F306D" w:rsidRDefault="00FB40AE" w:rsidP="003F306D">
            <w:pPr>
              <w:jc w:val="center"/>
              <w:rPr>
                <w:szCs w:val="24"/>
              </w:rPr>
            </w:pPr>
            <w:r>
              <w:rPr>
                <w:szCs w:val="24"/>
                <w:lang w:val="es"/>
              </w:rPr>
              <w:t>Título I, Parte A</w:t>
            </w:r>
          </w:p>
        </w:tc>
        <w:tc>
          <w:tcPr>
            <w:tcW w:w="6835" w:type="dxa"/>
            <w:vAlign w:val="center"/>
          </w:tcPr>
          <w:p w14:paraId="41508A3C" w14:textId="3ED7E8C6" w:rsidR="00152975" w:rsidRPr="003F306D" w:rsidRDefault="007E0C9B" w:rsidP="003F306D">
            <w:pPr>
              <w:jc w:val="center"/>
              <w:rPr>
                <w:szCs w:val="24"/>
              </w:rPr>
            </w:pPr>
            <w:r>
              <w:rPr>
                <w:szCs w:val="24"/>
                <w:lang w:val="es"/>
              </w:rPr>
              <w:t>77,884</w:t>
            </w:r>
          </w:p>
        </w:tc>
      </w:tr>
      <w:tr w:rsidR="006F4CEE" w14:paraId="43D6B1D6" w14:textId="77777777" w:rsidTr="006F4CEE">
        <w:tc>
          <w:tcPr>
            <w:tcW w:w="6835" w:type="dxa"/>
            <w:vAlign w:val="center"/>
          </w:tcPr>
          <w:p w14:paraId="17DBC151" w14:textId="69BE5CF9" w:rsidR="006F4CEE" w:rsidRPr="003F306D" w:rsidRDefault="00FB40AE" w:rsidP="003F306D">
            <w:pPr>
              <w:jc w:val="center"/>
              <w:rPr>
                <w:szCs w:val="24"/>
              </w:rPr>
            </w:pPr>
            <w:r>
              <w:rPr>
                <w:szCs w:val="24"/>
                <w:lang w:val="es"/>
              </w:rPr>
              <w:t>Título II</w:t>
            </w:r>
          </w:p>
        </w:tc>
        <w:tc>
          <w:tcPr>
            <w:tcW w:w="6835" w:type="dxa"/>
            <w:vAlign w:val="center"/>
          </w:tcPr>
          <w:p w14:paraId="6F8BD81B" w14:textId="303E3FFF" w:rsidR="006F4CEE" w:rsidRPr="003F306D" w:rsidRDefault="00204C94" w:rsidP="003F306D">
            <w:pPr>
              <w:jc w:val="center"/>
              <w:rPr>
                <w:szCs w:val="24"/>
              </w:rPr>
            </w:pPr>
            <w:r>
              <w:rPr>
                <w:szCs w:val="24"/>
                <w:lang w:val="es"/>
              </w:rPr>
              <w:t>14,343</w:t>
            </w:r>
          </w:p>
        </w:tc>
      </w:tr>
      <w:tr w:rsidR="006F4CEE" w14:paraId="2613E9C1" w14:textId="77777777" w:rsidTr="006F4CEE">
        <w:tc>
          <w:tcPr>
            <w:tcW w:w="6835" w:type="dxa"/>
            <w:vAlign w:val="center"/>
          </w:tcPr>
          <w:p w14:paraId="1037B8A3" w14:textId="347C0572" w:rsidR="006F4CEE" w:rsidRPr="003F306D" w:rsidRDefault="00FB40AE" w:rsidP="003F306D">
            <w:pPr>
              <w:jc w:val="center"/>
              <w:rPr>
                <w:szCs w:val="24"/>
              </w:rPr>
            </w:pPr>
            <w:r>
              <w:rPr>
                <w:szCs w:val="24"/>
                <w:lang w:val="es"/>
              </w:rPr>
              <w:t>Título IV</w:t>
            </w:r>
            <w:r w:rsidR="009C7830">
              <w:rPr>
                <w:szCs w:val="24"/>
                <w:lang w:val="es"/>
              </w:rPr>
              <w:t>-A</w:t>
            </w:r>
          </w:p>
        </w:tc>
        <w:tc>
          <w:tcPr>
            <w:tcW w:w="6835" w:type="dxa"/>
            <w:vAlign w:val="center"/>
          </w:tcPr>
          <w:p w14:paraId="687C6DE0" w14:textId="31F127F6" w:rsidR="006F4CEE" w:rsidRPr="003F306D" w:rsidRDefault="008721AC" w:rsidP="003F306D">
            <w:pPr>
              <w:jc w:val="center"/>
              <w:rPr>
                <w:szCs w:val="24"/>
              </w:rPr>
            </w:pPr>
            <w:r>
              <w:rPr>
                <w:szCs w:val="24"/>
                <w:lang w:val="es"/>
              </w:rPr>
              <w:t>20,502</w:t>
            </w:r>
          </w:p>
        </w:tc>
      </w:tr>
      <w:tr w:rsidR="009C7830" w14:paraId="21489F9D" w14:textId="77777777" w:rsidTr="006F4CEE">
        <w:tc>
          <w:tcPr>
            <w:tcW w:w="6835" w:type="dxa"/>
            <w:vAlign w:val="center"/>
          </w:tcPr>
          <w:p w14:paraId="312B8E5D" w14:textId="4331DD74" w:rsidR="009C7830" w:rsidRDefault="009C7830" w:rsidP="003F306D">
            <w:pPr>
              <w:jc w:val="center"/>
              <w:rPr>
                <w:szCs w:val="24"/>
              </w:rPr>
            </w:pPr>
            <w:r>
              <w:rPr>
                <w:szCs w:val="24"/>
                <w:lang w:val="es"/>
              </w:rPr>
              <w:t>Título V Perkins</w:t>
            </w:r>
          </w:p>
        </w:tc>
        <w:tc>
          <w:tcPr>
            <w:tcW w:w="6835" w:type="dxa"/>
            <w:vAlign w:val="center"/>
          </w:tcPr>
          <w:p w14:paraId="6F0155E2" w14:textId="00E31E63" w:rsidR="009C7830" w:rsidRPr="003F306D" w:rsidRDefault="001B6668" w:rsidP="003F306D">
            <w:pPr>
              <w:jc w:val="center"/>
              <w:rPr>
                <w:szCs w:val="24"/>
              </w:rPr>
            </w:pPr>
            <w:r>
              <w:rPr>
                <w:szCs w:val="24"/>
                <w:lang w:val="es"/>
              </w:rPr>
              <w:t>2,210</w:t>
            </w:r>
          </w:p>
        </w:tc>
      </w:tr>
      <w:tr w:rsidR="009F57CA" w14:paraId="734B5347" w14:textId="77777777" w:rsidTr="006F4CEE">
        <w:tc>
          <w:tcPr>
            <w:tcW w:w="6835" w:type="dxa"/>
            <w:vAlign w:val="center"/>
          </w:tcPr>
          <w:p w14:paraId="4A553750" w14:textId="4A87AA74" w:rsidR="009F57CA" w:rsidRDefault="009F57CA" w:rsidP="003F306D">
            <w:pPr>
              <w:jc w:val="center"/>
              <w:rPr>
                <w:szCs w:val="24"/>
              </w:rPr>
            </w:pPr>
            <w:r>
              <w:rPr>
                <w:szCs w:val="24"/>
                <w:lang w:val="es"/>
              </w:rPr>
              <w:t>Esser</w:t>
            </w:r>
          </w:p>
        </w:tc>
        <w:tc>
          <w:tcPr>
            <w:tcW w:w="6835" w:type="dxa"/>
            <w:vAlign w:val="center"/>
          </w:tcPr>
          <w:p w14:paraId="4237D74C" w14:textId="08929950" w:rsidR="009F57CA" w:rsidRPr="003F306D" w:rsidRDefault="00C45BAF" w:rsidP="003F306D">
            <w:pPr>
              <w:jc w:val="center"/>
              <w:rPr>
                <w:szCs w:val="24"/>
              </w:rPr>
            </w:pPr>
            <w:r>
              <w:rPr>
                <w:szCs w:val="24"/>
                <w:lang w:val="es"/>
              </w:rPr>
              <w:t>45,636</w:t>
            </w:r>
          </w:p>
        </w:tc>
      </w:tr>
      <w:tr w:rsidR="009F57CA" w14:paraId="3FF7A184" w14:textId="77777777" w:rsidTr="006F4CEE">
        <w:tc>
          <w:tcPr>
            <w:tcW w:w="6835" w:type="dxa"/>
            <w:vAlign w:val="center"/>
          </w:tcPr>
          <w:p w14:paraId="5AFA0FBA" w14:textId="214A2AA7" w:rsidR="009F57CA" w:rsidRDefault="00673429" w:rsidP="003F306D">
            <w:pPr>
              <w:jc w:val="center"/>
              <w:rPr>
                <w:szCs w:val="24"/>
              </w:rPr>
            </w:pPr>
            <w:r>
              <w:rPr>
                <w:szCs w:val="24"/>
                <w:lang w:val="es"/>
              </w:rPr>
              <w:t>SRSA (REAP)</w:t>
            </w:r>
          </w:p>
        </w:tc>
        <w:tc>
          <w:tcPr>
            <w:tcW w:w="6835" w:type="dxa"/>
            <w:vAlign w:val="center"/>
          </w:tcPr>
          <w:p w14:paraId="463A2704" w14:textId="1BC4FD14" w:rsidR="009F57CA" w:rsidRPr="003F306D" w:rsidRDefault="00A17FC6" w:rsidP="003F306D">
            <w:pPr>
              <w:jc w:val="center"/>
              <w:rPr>
                <w:szCs w:val="24"/>
              </w:rPr>
            </w:pPr>
            <w:r>
              <w:rPr>
                <w:szCs w:val="24"/>
                <w:lang w:val="es"/>
              </w:rPr>
              <w:t>19,908</w:t>
            </w:r>
          </w:p>
        </w:tc>
      </w:tr>
      <w:tr w:rsidR="006F4CEE" w14:paraId="02AFDB51" w14:textId="77777777" w:rsidTr="006F4CEE">
        <w:tc>
          <w:tcPr>
            <w:tcW w:w="13670" w:type="dxa"/>
            <w:gridSpan w:val="2"/>
            <w:shd w:val="clear" w:color="auto" w:fill="BFBFBF" w:themeFill="background1" w:themeFillShade="BF"/>
            <w:vAlign w:val="center"/>
          </w:tcPr>
          <w:p w14:paraId="27D7C93B" w14:textId="77777777" w:rsidR="006F4CEE" w:rsidRPr="006F4CEE" w:rsidRDefault="006F4CEE" w:rsidP="006F4CEE">
            <w:pPr>
              <w:jc w:val="center"/>
              <w:rPr>
                <w:b/>
              </w:rPr>
            </w:pPr>
            <w:r w:rsidRPr="006F4CEE">
              <w:rPr>
                <w:b/>
                <w:sz w:val="28"/>
                <w:lang w:val="es"/>
              </w:rPr>
              <w:t>Estado</w:t>
            </w:r>
          </w:p>
        </w:tc>
      </w:tr>
      <w:tr w:rsidR="006F4CEE" w14:paraId="68EDCE25" w14:textId="77777777" w:rsidTr="006F4CEE">
        <w:tc>
          <w:tcPr>
            <w:tcW w:w="6835" w:type="dxa"/>
            <w:shd w:val="clear" w:color="auto" w:fill="BFBFBF" w:themeFill="background1" w:themeFillShade="BF"/>
            <w:vAlign w:val="center"/>
          </w:tcPr>
          <w:p w14:paraId="57A5EF95" w14:textId="77777777" w:rsidR="006F4CEE" w:rsidRPr="006F4CEE" w:rsidRDefault="006F4CEE" w:rsidP="00970701">
            <w:pPr>
              <w:jc w:val="center"/>
              <w:rPr>
                <w:b/>
                <w:sz w:val="28"/>
              </w:rPr>
            </w:pPr>
            <w:r>
              <w:rPr>
                <w:b/>
                <w:sz w:val="28"/>
                <w:lang w:val="es"/>
              </w:rPr>
              <w:t>Programa</w:t>
            </w:r>
            <w:r w:rsidRPr="006F4CEE">
              <w:rPr>
                <w:b/>
                <w:sz w:val="28"/>
                <w:lang w:val="es"/>
              </w:rPr>
              <w:t>/Fuente de financiación</w:t>
            </w:r>
          </w:p>
        </w:tc>
        <w:tc>
          <w:tcPr>
            <w:tcW w:w="6835" w:type="dxa"/>
            <w:shd w:val="clear" w:color="auto" w:fill="BFBFBF" w:themeFill="background1" w:themeFillShade="BF"/>
            <w:vAlign w:val="center"/>
          </w:tcPr>
          <w:p w14:paraId="384161AA" w14:textId="77777777" w:rsidR="006F4CEE" w:rsidRPr="006F4CEE" w:rsidRDefault="006F4CEE" w:rsidP="00970701">
            <w:pPr>
              <w:jc w:val="center"/>
              <w:rPr>
                <w:b/>
                <w:sz w:val="28"/>
              </w:rPr>
            </w:pPr>
            <w:r w:rsidRPr="006F4CEE">
              <w:rPr>
                <w:b/>
                <w:sz w:val="28"/>
                <w:lang w:val="es"/>
              </w:rPr>
              <w:t>Cantidad de financiación</w:t>
            </w:r>
          </w:p>
        </w:tc>
      </w:tr>
      <w:tr w:rsidR="00152975" w14:paraId="5B2F9378" w14:textId="77777777" w:rsidTr="006F4CEE">
        <w:tc>
          <w:tcPr>
            <w:tcW w:w="6835" w:type="dxa"/>
            <w:vAlign w:val="center"/>
          </w:tcPr>
          <w:p w14:paraId="58E6DD4E" w14:textId="7CE74BC1" w:rsidR="00152975" w:rsidRPr="005E09E6" w:rsidRDefault="00490689" w:rsidP="003F306D">
            <w:pPr>
              <w:jc w:val="center"/>
              <w:rPr>
                <w:highlight w:val="yellow"/>
              </w:rPr>
            </w:pPr>
            <w:r w:rsidRPr="00957FF1">
              <w:rPr>
                <w:lang w:val="es"/>
              </w:rPr>
              <w:t>State Comp Ed (SCE)</w:t>
            </w:r>
          </w:p>
        </w:tc>
        <w:tc>
          <w:tcPr>
            <w:tcW w:w="6835" w:type="dxa"/>
            <w:vAlign w:val="center"/>
          </w:tcPr>
          <w:p w14:paraId="7D3BEE8F" w14:textId="2920F1B8" w:rsidR="00152975" w:rsidRPr="006F4CEE" w:rsidRDefault="00957FF1" w:rsidP="003F306D">
            <w:pPr>
              <w:jc w:val="center"/>
            </w:pPr>
            <w:r>
              <w:rPr>
                <w:lang w:val="es"/>
              </w:rPr>
              <w:t>200,746</w:t>
            </w:r>
          </w:p>
        </w:tc>
      </w:tr>
      <w:tr w:rsidR="006F4CEE" w14:paraId="3B88899E" w14:textId="77777777" w:rsidTr="006F4CEE">
        <w:tc>
          <w:tcPr>
            <w:tcW w:w="6835" w:type="dxa"/>
            <w:vAlign w:val="center"/>
          </w:tcPr>
          <w:p w14:paraId="69E2BB2B" w14:textId="77777777" w:rsidR="006F4CEE" w:rsidRPr="005E09E6" w:rsidRDefault="006F4CEE" w:rsidP="003F306D">
            <w:pPr>
              <w:jc w:val="center"/>
              <w:rPr>
                <w:highlight w:val="yellow"/>
              </w:rPr>
            </w:pPr>
          </w:p>
        </w:tc>
        <w:tc>
          <w:tcPr>
            <w:tcW w:w="6835" w:type="dxa"/>
            <w:vAlign w:val="center"/>
          </w:tcPr>
          <w:p w14:paraId="57C0D796" w14:textId="77777777" w:rsidR="006F4CEE" w:rsidRPr="006F4CEE" w:rsidRDefault="006F4CEE" w:rsidP="003F306D">
            <w:pPr>
              <w:jc w:val="center"/>
            </w:pPr>
          </w:p>
        </w:tc>
      </w:tr>
      <w:tr w:rsidR="00152975" w14:paraId="0D142F6F" w14:textId="77777777" w:rsidTr="006F4CEE">
        <w:tc>
          <w:tcPr>
            <w:tcW w:w="6835" w:type="dxa"/>
            <w:vAlign w:val="center"/>
          </w:tcPr>
          <w:p w14:paraId="4475AD14" w14:textId="77777777" w:rsidR="00152975" w:rsidRPr="006F4CEE" w:rsidRDefault="00152975" w:rsidP="003F306D">
            <w:pPr>
              <w:jc w:val="center"/>
            </w:pPr>
          </w:p>
        </w:tc>
        <w:tc>
          <w:tcPr>
            <w:tcW w:w="6835" w:type="dxa"/>
            <w:vAlign w:val="center"/>
          </w:tcPr>
          <w:p w14:paraId="120C4E94" w14:textId="77777777" w:rsidR="00152975" w:rsidRPr="006F4CEE" w:rsidRDefault="00152975" w:rsidP="003F306D">
            <w:pPr>
              <w:jc w:val="center"/>
            </w:pPr>
          </w:p>
        </w:tc>
      </w:tr>
      <w:tr w:rsidR="006F4CEE" w14:paraId="557792F6" w14:textId="77777777" w:rsidTr="006F4CEE">
        <w:tc>
          <w:tcPr>
            <w:tcW w:w="13670" w:type="dxa"/>
            <w:gridSpan w:val="2"/>
            <w:shd w:val="clear" w:color="auto" w:fill="BFBFBF" w:themeFill="background1" w:themeFillShade="BF"/>
            <w:vAlign w:val="center"/>
          </w:tcPr>
          <w:p w14:paraId="52CA49E6" w14:textId="77777777" w:rsidR="006F4CEE" w:rsidRPr="006F4CEE" w:rsidRDefault="006F4CEE" w:rsidP="006F4CEE">
            <w:pPr>
              <w:jc w:val="center"/>
              <w:rPr>
                <w:b/>
              </w:rPr>
            </w:pPr>
            <w:r w:rsidRPr="006F4CEE">
              <w:rPr>
                <w:b/>
                <w:sz w:val="28"/>
                <w:lang w:val="es"/>
              </w:rPr>
              <w:t>Local</w:t>
            </w:r>
          </w:p>
        </w:tc>
      </w:tr>
      <w:tr w:rsidR="00152975" w14:paraId="5FFF6BC8" w14:textId="77777777" w:rsidTr="006F4CEE">
        <w:tc>
          <w:tcPr>
            <w:tcW w:w="6835" w:type="dxa"/>
            <w:shd w:val="clear" w:color="auto" w:fill="BFBFBF" w:themeFill="background1" w:themeFillShade="BF"/>
            <w:vAlign w:val="center"/>
          </w:tcPr>
          <w:p w14:paraId="58486F5E" w14:textId="77777777" w:rsidR="00152975" w:rsidRPr="006F4CEE" w:rsidRDefault="006F4CEE" w:rsidP="006F4CEE">
            <w:pPr>
              <w:jc w:val="center"/>
              <w:rPr>
                <w:b/>
              </w:rPr>
            </w:pPr>
            <w:r w:rsidRPr="006F4CEE">
              <w:rPr>
                <w:b/>
                <w:sz w:val="28"/>
                <w:lang w:val="es"/>
              </w:rPr>
              <w:t>Programa/Fuente de financiación</w:t>
            </w:r>
          </w:p>
        </w:tc>
        <w:tc>
          <w:tcPr>
            <w:tcW w:w="6835" w:type="dxa"/>
            <w:shd w:val="clear" w:color="auto" w:fill="BFBFBF" w:themeFill="background1" w:themeFillShade="BF"/>
            <w:vAlign w:val="center"/>
          </w:tcPr>
          <w:p w14:paraId="0FF744F2" w14:textId="77777777" w:rsidR="00152975" w:rsidRPr="006F4CEE" w:rsidRDefault="006F4CEE" w:rsidP="006F4CEE">
            <w:pPr>
              <w:jc w:val="center"/>
            </w:pPr>
            <w:r w:rsidRPr="006F4CEE">
              <w:rPr>
                <w:b/>
                <w:sz w:val="28"/>
                <w:lang w:val="es"/>
              </w:rPr>
              <w:t>Cantidad de financiación</w:t>
            </w:r>
          </w:p>
        </w:tc>
      </w:tr>
      <w:tr w:rsidR="006F4CEE" w14:paraId="42AFC42D" w14:textId="77777777" w:rsidTr="00392F87">
        <w:tc>
          <w:tcPr>
            <w:tcW w:w="6835" w:type="dxa"/>
            <w:vAlign w:val="center"/>
          </w:tcPr>
          <w:p w14:paraId="271CA723" w14:textId="77777777" w:rsidR="006F4CEE" w:rsidRPr="006F4CEE" w:rsidRDefault="006F4CEE" w:rsidP="003F306D">
            <w:pPr>
              <w:jc w:val="center"/>
              <w:rPr>
                <w:b/>
              </w:rPr>
            </w:pPr>
          </w:p>
        </w:tc>
        <w:tc>
          <w:tcPr>
            <w:tcW w:w="6835" w:type="dxa"/>
            <w:vAlign w:val="center"/>
          </w:tcPr>
          <w:p w14:paraId="75FBE423" w14:textId="77777777" w:rsidR="006F4CEE" w:rsidRPr="006F4CEE" w:rsidRDefault="006F4CEE" w:rsidP="003F306D">
            <w:pPr>
              <w:jc w:val="center"/>
              <w:rPr>
                <w:b/>
              </w:rPr>
            </w:pPr>
          </w:p>
        </w:tc>
      </w:tr>
      <w:tr w:rsidR="006F4CEE" w14:paraId="2D3F0BEC" w14:textId="77777777" w:rsidTr="006F4CEE">
        <w:tc>
          <w:tcPr>
            <w:tcW w:w="6835" w:type="dxa"/>
            <w:vAlign w:val="center"/>
          </w:tcPr>
          <w:p w14:paraId="75CF4315" w14:textId="77777777" w:rsidR="006F4CEE" w:rsidRPr="006F4CEE" w:rsidRDefault="006F4CEE" w:rsidP="003F306D">
            <w:pPr>
              <w:jc w:val="center"/>
            </w:pPr>
          </w:p>
        </w:tc>
        <w:tc>
          <w:tcPr>
            <w:tcW w:w="6835" w:type="dxa"/>
            <w:vAlign w:val="center"/>
          </w:tcPr>
          <w:p w14:paraId="3CB648E9" w14:textId="77777777" w:rsidR="006F4CEE" w:rsidRPr="006F4CEE" w:rsidRDefault="006F4CEE" w:rsidP="003F306D">
            <w:pPr>
              <w:jc w:val="center"/>
            </w:pPr>
          </w:p>
        </w:tc>
      </w:tr>
      <w:tr w:rsidR="00152975" w14:paraId="0C178E9E" w14:textId="77777777" w:rsidTr="006F4CEE">
        <w:tc>
          <w:tcPr>
            <w:tcW w:w="6835" w:type="dxa"/>
            <w:vAlign w:val="center"/>
          </w:tcPr>
          <w:p w14:paraId="3C0395D3" w14:textId="77777777" w:rsidR="00152975" w:rsidRPr="006F4CEE" w:rsidRDefault="00152975" w:rsidP="003F306D">
            <w:pPr>
              <w:jc w:val="center"/>
            </w:pPr>
          </w:p>
        </w:tc>
        <w:tc>
          <w:tcPr>
            <w:tcW w:w="6835" w:type="dxa"/>
            <w:vAlign w:val="center"/>
          </w:tcPr>
          <w:p w14:paraId="3254BC2F" w14:textId="77777777" w:rsidR="00152975" w:rsidRPr="006F4CEE" w:rsidRDefault="00152975" w:rsidP="003F306D">
            <w:pPr>
              <w:jc w:val="center"/>
            </w:pPr>
          </w:p>
        </w:tc>
      </w:tr>
    </w:tbl>
    <w:p w14:paraId="651E9592" w14:textId="77777777" w:rsidR="00152975" w:rsidRDefault="00152975" w:rsidP="00152975">
      <w:pPr>
        <w:rPr>
          <w:sz w:val="32"/>
        </w:rPr>
      </w:pPr>
      <w:r>
        <w:rPr>
          <w:sz w:val="32"/>
        </w:rPr>
        <w:br w:type="page"/>
      </w:r>
    </w:p>
    <w:tbl>
      <w:tblPr>
        <w:tblStyle w:val="TableGrid"/>
        <w:tblW w:w="13592" w:type="dxa"/>
        <w:tblLook w:val="04A0" w:firstRow="1" w:lastRow="0" w:firstColumn="1" w:lastColumn="0" w:noHBand="0" w:noVBand="1"/>
      </w:tblPr>
      <w:tblGrid>
        <w:gridCol w:w="3137"/>
        <w:gridCol w:w="1258"/>
        <w:gridCol w:w="1560"/>
        <w:gridCol w:w="1347"/>
        <w:gridCol w:w="1527"/>
        <w:gridCol w:w="2382"/>
        <w:gridCol w:w="2381"/>
      </w:tblGrid>
      <w:tr w:rsidR="00A72B8C" w14:paraId="76304D02" w14:textId="77777777" w:rsidTr="00ED47EB">
        <w:trPr>
          <w:trHeight w:val="346"/>
          <w:tblHeader/>
        </w:trPr>
        <w:tc>
          <w:tcPr>
            <w:tcW w:w="13592" w:type="dxa"/>
            <w:gridSpan w:val="7"/>
          </w:tcPr>
          <w:p w14:paraId="41492192" w14:textId="77777777" w:rsidR="00D04518" w:rsidRPr="00AF249B" w:rsidRDefault="00A62C22" w:rsidP="00D04518">
            <w:pPr>
              <w:rPr>
                <w:sz w:val="28"/>
                <w:szCs w:val="28"/>
              </w:rPr>
            </w:pPr>
            <w:r w:rsidRPr="008F6850">
              <w:rPr>
                <w:b/>
                <w:sz w:val="32"/>
                <w:u w:val="single"/>
                <w:lang w:val="es"/>
              </w:rPr>
              <w:lastRenderedPageBreak/>
              <w:t xml:space="preserve">Objetivo </w:t>
            </w:r>
            <w:r>
              <w:rPr>
                <w:b/>
                <w:sz w:val="32"/>
                <w:u w:val="single"/>
                <w:lang w:val="es"/>
              </w:rPr>
              <w:t>1:</w:t>
            </w:r>
            <w:r w:rsidRPr="00ED47EB">
              <w:rPr>
                <w:b/>
                <w:sz w:val="32"/>
                <w:lang w:val="es"/>
              </w:rPr>
              <w:t xml:space="preserve"> </w:t>
            </w:r>
            <w:r>
              <w:rPr>
                <w:lang w:val="es"/>
              </w:rPr>
              <w:t xml:space="preserve"> </w:t>
            </w:r>
            <w:r w:rsidR="00D04518" w:rsidRPr="16C49D9E">
              <w:rPr>
                <w:sz w:val="28"/>
                <w:szCs w:val="28"/>
                <w:lang w:val="es"/>
              </w:rPr>
              <w:t xml:space="preserve">Ampliar las oportunidades educativas en </w:t>
            </w:r>
            <w:r>
              <w:rPr>
                <w:lang w:val="es"/>
              </w:rPr>
              <w:t xml:space="preserve">la educación de la primera </w:t>
            </w:r>
            <w:r w:rsidR="00D04518">
              <w:rPr>
                <w:sz w:val="28"/>
                <w:szCs w:val="28"/>
                <w:lang w:val="es"/>
              </w:rPr>
              <w:t>infancia</w:t>
            </w:r>
            <w:r>
              <w:rPr>
                <w:lang w:val="es"/>
              </w:rPr>
              <w:t xml:space="preserve"> para que los</w:t>
            </w:r>
            <w:r w:rsidR="00D04518" w:rsidRPr="16C49D9E">
              <w:rPr>
                <w:sz w:val="28"/>
                <w:szCs w:val="28"/>
                <w:lang w:val="es"/>
              </w:rPr>
              <w:t xml:space="preserve"> estudiantes obtengan alfabetización temprana e instrucción en matemáticas tempranas.</w:t>
            </w:r>
          </w:p>
          <w:p w14:paraId="2D99B22F" w14:textId="5A8CF5EF" w:rsidR="00D04518" w:rsidRDefault="00D04518" w:rsidP="00D04518">
            <w:pPr>
              <w:spacing w:line="259" w:lineRule="auto"/>
              <w:rPr>
                <w:sz w:val="28"/>
                <w:szCs w:val="28"/>
              </w:rPr>
            </w:pPr>
            <w:r w:rsidRPr="16C49D9E">
              <w:rPr>
                <w:b/>
                <w:bCs/>
                <w:sz w:val="32"/>
                <w:szCs w:val="32"/>
                <w:u w:val="single"/>
                <w:lang w:val="es"/>
              </w:rPr>
              <w:t>Objetivo 1</w:t>
            </w:r>
            <w:r w:rsidRPr="16C49D9E">
              <w:rPr>
                <w:b/>
                <w:bCs/>
                <w:sz w:val="32"/>
                <w:szCs w:val="32"/>
                <w:lang w:val="es"/>
              </w:rPr>
              <w:t xml:space="preserve">: </w:t>
            </w:r>
            <w:r>
              <w:rPr>
                <w:lang w:val="es"/>
              </w:rPr>
              <w:t xml:space="preserve"> </w:t>
            </w:r>
            <w:r w:rsidRPr="16C49D9E">
              <w:rPr>
                <w:sz w:val="28"/>
                <w:szCs w:val="28"/>
                <w:lang w:val="es"/>
              </w:rPr>
              <w:t xml:space="preserve">El porcentaje de estudiantes que ingresan al jardín de infantes </w:t>
            </w:r>
            <w:r>
              <w:rPr>
                <w:lang w:val="es"/>
              </w:rPr>
              <w:t xml:space="preserve"> </w:t>
            </w:r>
            <w:r w:rsidR="00F96DDF">
              <w:rPr>
                <w:sz w:val="28"/>
                <w:szCs w:val="28"/>
                <w:lang w:val="es"/>
              </w:rPr>
              <w:t>"En pista" en</w:t>
            </w:r>
            <w:r>
              <w:rPr>
                <w:lang w:val="es"/>
              </w:rPr>
              <w:t xml:space="preserve"> Lectura</w:t>
            </w:r>
            <w:r w:rsidRPr="16C49D9E">
              <w:rPr>
                <w:sz w:val="28"/>
                <w:szCs w:val="28"/>
                <w:lang w:val="es"/>
              </w:rPr>
              <w:t xml:space="preserve"> según lo definido por </w:t>
            </w:r>
            <w:r>
              <w:rPr>
                <w:lang w:val="es"/>
              </w:rPr>
              <w:t xml:space="preserve">TX </w:t>
            </w:r>
            <w:r w:rsidR="00E33ADA">
              <w:rPr>
                <w:sz w:val="28"/>
                <w:szCs w:val="28"/>
                <w:lang w:val="es"/>
              </w:rPr>
              <w:t xml:space="preserve">KEA </w:t>
            </w:r>
            <w:r>
              <w:rPr>
                <w:lang w:val="es"/>
              </w:rPr>
              <w:t xml:space="preserve"> </w:t>
            </w:r>
            <w:r w:rsidRPr="16C49D9E">
              <w:rPr>
                <w:sz w:val="28"/>
                <w:szCs w:val="28"/>
                <w:lang w:val="es"/>
              </w:rPr>
              <w:t xml:space="preserve"> </w:t>
            </w:r>
            <w:r>
              <w:rPr>
                <w:lang w:val="es"/>
              </w:rPr>
              <w:t xml:space="preserve"> </w:t>
            </w:r>
            <w:r>
              <w:rPr>
                <w:sz w:val="28"/>
                <w:szCs w:val="28"/>
                <w:lang w:val="es"/>
              </w:rPr>
              <w:t>aumentará</w:t>
            </w:r>
            <w:r>
              <w:rPr>
                <w:lang w:val="es"/>
              </w:rPr>
              <w:t xml:space="preserve"> </w:t>
            </w:r>
            <w:r w:rsidRPr="16C49D9E">
              <w:rPr>
                <w:sz w:val="28"/>
                <w:szCs w:val="28"/>
                <w:lang w:val="es"/>
              </w:rPr>
              <w:t xml:space="preserve"> del </w:t>
            </w:r>
            <w:r>
              <w:rPr>
                <w:lang w:val="es"/>
              </w:rPr>
              <w:t xml:space="preserve"> </w:t>
            </w:r>
            <w:r w:rsidR="00F96DDF">
              <w:rPr>
                <w:sz w:val="28"/>
                <w:szCs w:val="28"/>
                <w:lang w:val="es"/>
              </w:rPr>
              <w:t>79</w:t>
            </w:r>
            <w:r>
              <w:rPr>
                <w:lang w:val="es"/>
              </w:rPr>
              <w:t xml:space="preserve">% al </w:t>
            </w:r>
            <w:r w:rsidR="00F96DDF">
              <w:rPr>
                <w:sz w:val="28"/>
                <w:szCs w:val="28"/>
                <w:lang w:val="es"/>
              </w:rPr>
              <w:t>84</w:t>
            </w:r>
            <w:r>
              <w:rPr>
                <w:lang w:val="es"/>
              </w:rPr>
              <w:t>%</w:t>
            </w:r>
            <w:r w:rsidRPr="16C49D9E">
              <w:rPr>
                <w:sz w:val="28"/>
                <w:szCs w:val="28"/>
                <w:lang w:val="es"/>
              </w:rPr>
              <w:t xml:space="preserve">para </w:t>
            </w:r>
            <w:r>
              <w:rPr>
                <w:lang w:val="es"/>
              </w:rPr>
              <w:t>mayo</w:t>
            </w:r>
            <w:r w:rsidRPr="16C49D9E">
              <w:rPr>
                <w:sz w:val="28"/>
                <w:szCs w:val="28"/>
                <w:lang w:val="es"/>
              </w:rPr>
              <w:t>20</w:t>
            </w:r>
            <w:r>
              <w:rPr>
                <w:sz w:val="28"/>
                <w:szCs w:val="28"/>
                <w:lang w:val="es"/>
              </w:rPr>
              <w:t>2</w:t>
            </w:r>
            <w:r w:rsidR="00E33ADA">
              <w:rPr>
                <w:sz w:val="28"/>
                <w:szCs w:val="28"/>
                <w:lang w:val="es"/>
              </w:rPr>
              <w:t>1</w:t>
            </w:r>
            <w:r w:rsidRPr="16C49D9E">
              <w:rPr>
                <w:sz w:val="28"/>
                <w:szCs w:val="28"/>
                <w:lang w:val="es"/>
              </w:rPr>
              <w:t>.</w:t>
            </w:r>
          </w:p>
          <w:p w14:paraId="311A6E20" w14:textId="34041975" w:rsidR="007550DC" w:rsidRDefault="007550DC" w:rsidP="00D04518">
            <w:pPr>
              <w:spacing w:line="259" w:lineRule="auto"/>
              <w:rPr>
                <w:sz w:val="28"/>
                <w:szCs w:val="28"/>
              </w:rPr>
            </w:pPr>
            <w:r w:rsidRPr="16C49D9E">
              <w:rPr>
                <w:b/>
                <w:bCs/>
                <w:sz w:val="32"/>
                <w:szCs w:val="32"/>
                <w:u w:val="single"/>
                <w:lang w:val="es"/>
              </w:rPr>
              <w:t>Objetivo</w:t>
            </w:r>
            <w:r w:rsidRPr="16C49D9E">
              <w:rPr>
                <w:sz w:val="28"/>
                <w:szCs w:val="28"/>
                <w:lang w:val="es"/>
              </w:rPr>
              <w:t xml:space="preserve"> </w:t>
            </w:r>
            <w:r>
              <w:rPr>
                <w:lang w:val="es"/>
              </w:rPr>
              <w:t xml:space="preserve"> </w:t>
            </w:r>
            <w:r>
              <w:rPr>
                <w:b/>
                <w:bCs/>
                <w:sz w:val="32"/>
                <w:szCs w:val="32"/>
                <w:u w:val="single"/>
                <w:lang w:val="es"/>
              </w:rPr>
              <w:t>2:</w:t>
            </w:r>
            <w:r w:rsidRPr="16C49D9E">
              <w:rPr>
                <w:b/>
                <w:bCs/>
                <w:sz w:val="32"/>
                <w:szCs w:val="32"/>
                <w:lang w:val="es"/>
              </w:rPr>
              <w:t xml:space="preserve"> </w:t>
            </w:r>
            <w:r>
              <w:rPr>
                <w:lang w:val="es"/>
              </w:rPr>
              <w:t xml:space="preserve">El porcentaje de estudiantes </w:t>
            </w:r>
            <w:r w:rsidRPr="16C49D9E">
              <w:rPr>
                <w:sz w:val="28"/>
                <w:szCs w:val="28"/>
                <w:lang w:val="es"/>
              </w:rPr>
              <w:t xml:space="preserve">que ingresan al jardín de infantes </w:t>
            </w:r>
            <w:r>
              <w:rPr>
                <w:lang w:val="es"/>
              </w:rPr>
              <w:t xml:space="preserve"> </w:t>
            </w:r>
            <w:r w:rsidR="007614EF">
              <w:rPr>
                <w:sz w:val="28"/>
                <w:szCs w:val="28"/>
                <w:lang w:val="es"/>
              </w:rPr>
              <w:t xml:space="preserve">"On Track" </w:t>
            </w:r>
            <w:r>
              <w:rPr>
                <w:lang w:val="es"/>
              </w:rPr>
              <w:t xml:space="preserve"> </w:t>
            </w:r>
            <w:r w:rsidRPr="16C49D9E">
              <w:rPr>
                <w:sz w:val="28"/>
                <w:szCs w:val="28"/>
                <w:lang w:val="es"/>
              </w:rPr>
              <w:t xml:space="preserve">en </w:t>
            </w:r>
            <w:r>
              <w:rPr>
                <w:lang w:val="es"/>
              </w:rPr>
              <w:t xml:space="preserve"> </w:t>
            </w:r>
            <w:r>
              <w:rPr>
                <w:sz w:val="28"/>
                <w:szCs w:val="28"/>
                <w:lang w:val="es"/>
              </w:rPr>
              <w:t>Matemáticas</w:t>
            </w:r>
            <w:r>
              <w:rPr>
                <w:lang w:val="es"/>
              </w:rPr>
              <w:t xml:space="preserve"> </w:t>
            </w:r>
            <w:r w:rsidRPr="16C49D9E">
              <w:rPr>
                <w:sz w:val="28"/>
                <w:szCs w:val="28"/>
                <w:lang w:val="es"/>
              </w:rPr>
              <w:t xml:space="preserve"> según lo definido por </w:t>
            </w:r>
            <w:r>
              <w:rPr>
                <w:lang w:val="es"/>
              </w:rPr>
              <w:t xml:space="preserve">TX </w:t>
            </w:r>
            <w:r>
              <w:rPr>
                <w:sz w:val="28"/>
                <w:szCs w:val="28"/>
                <w:lang w:val="es"/>
              </w:rPr>
              <w:t>KEA</w:t>
            </w:r>
            <w:r>
              <w:rPr>
                <w:lang w:val="es"/>
              </w:rPr>
              <w:t xml:space="preserve"> </w:t>
            </w:r>
            <w:r>
              <w:rPr>
                <w:sz w:val="28"/>
                <w:szCs w:val="28"/>
                <w:lang w:val="es"/>
              </w:rPr>
              <w:t>aumentará</w:t>
            </w:r>
            <w:r>
              <w:rPr>
                <w:lang w:val="es"/>
              </w:rPr>
              <w:t xml:space="preserve"> </w:t>
            </w:r>
            <w:r w:rsidRPr="16C49D9E">
              <w:rPr>
                <w:sz w:val="28"/>
                <w:szCs w:val="28"/>
                <w:lang w:val="es"/>
              </w:rPr>
              <w:t xml:space="preserve"> del </w:t>
            </w:r>
            <w:r>
              <w:rPr>
                <w:lang w:val="es"/>
              </w:rPr>
              <w:t xml:space="preserve"> </w:t>
            </w:r>
            <w:r w:rsidR="007614EF">
              <w:rPr>
                <w:sz w:val="28"/>
                <w:szCs w:val="28"/>
                <w:lang w:val="es"/>
              </w:rPr>
              <w:t>47</w:t>
            </w:r>
            <w:r>
              <w:rPr>
                <w:lang w:val="es"/>
              </w:rPr>
              <w:t xml:space="preserve">% al </w:t>
            </w:r>
            <w:r w:rsidR="007614EF">
              <w:rPr>
                <w:sz w:val="28"/>
                <w:szCs w:val="28"/>
                <w:lang w:val="es"/>
              </w:rPr>
              <w:t>52</w:t>
            </w:r>
            <w:r>
              <w:rPr>
                <w:lang w:val="es"/>
              </w:rPr>
              <w:t>%</w:t>
            </w:r>
            <w:r w:rsidRPr="16C49D9E">
              <w:rPr>
                <w:sz w:val="28"/>
                <w:szCs w:val="28"/>
                <w:lang w:val="es"/>
              </w:rPr>
              <w:t xml:space="preserve">para </w:t>
            </w:r>
            <w:r>
              <w:rPr>
                <w:lang w:val="es"/>
              </w:rPr>
              <w:t>mayo</w:t>
            </w:r>
            <w:r w:rsidRPr="16C49D9E">
              <w:rPr>
                <w:sz w:val="28"/>
                <w:szCs w:val="28"/>
                <w:lang w:val="es"/>
              </w:rPr>
              <w:t>20</w:t>
            </w:r>
            <w:r>
              <w:rPr>
                <w:sz w:val="28"/>
                <w:szCs w:val="28"/>
                <w:lang w:val="es"/>
              </w:rPr>
              <w:t>21</w:t>
            </w:r>
            <w:r w:rsidRPr="16C49D9E">
              <w:rPr>
                <w:sz w:val="28"/>
                <w:szCs w:val="28"/>
                <w:lang w:val="es"/>
              </w:rPr>
              <w:t>.</w:t>
            </w:r>
          </w:p>
          <w:p w14:paraId="38CC50F0" w14:textId="0C7C5069" w:rsidR="009E0502" w:rsidRPr="008F6850" w:rsidRDefault="00D04518" w:rsidP="00D04518">
            <w:pPr>
              <w:rPr>
                <w:i/>
                <w:color w:val="FF0000"/>
                <w:sz w:val="28"/>
              </w:rPr>
            </w:pPr>
            <w:r w:rsidRPr="16C49D9E">
              <w:rPr>
                <w:b/>
                <w:bCs/>
                <w:sz w:val="32"/>
                <w:szCs w:val="32"/>
                <w:u w:val="single"/>
                <w:lang w:val="es"/>
              </w:rPr>
              <w:t>Evaluación sumativa</w:t>
            </w:r>
            <w:r w:rsidRPr="16C49D9E">
              <w:rPr>
                <w:b/>
                <w:bCs/>
                <w:sz w:val="32"/>
                <w:szCs w:val="32"/>
                <w:lang w:val="es"/>
              </w:rPr>
              <w:t xml:space="preserve">: </w:t>
            </w:r>
            <w:r>
              <w:rPr>
                <w:lang w:val="es"/>
              </w:rPr>
              <w:t xml:space="preserve"> </w:t>
            </w:r>
            <w:r w:rsidR="00AD0985">
              <w:rPr>
                <w:sz w:val="28"/>
                <w:szCs w:val="28"/>
                <w:lang w:val="es"/>
              </w:rPr>
              <w:t xml:space="preserve">Basado en TX KEA y evaluaciones desarrolladas localmente, los estudiantes que ingresan a Kindergarten </w:t>
            </w:r>
            <w:r>
              <w:rPr>
                <w:lang w:val="es"/>
              </w:rPr>
              <w:t xml:space="preserve">en agosto de </w:t>
            </w:r>
            <w:r w:rsidR="00982730">
              <w:rPr>
                <w:sz w:val="28"/>
                <w:szCs w:val="28"/>
                <w:lang w:val="es"/>
              </w:rPr>
              <w:t xml:space="preserve">2021 </w:t>
            </w:r>
            <w:r>
              <w:rPr>
                <w:lang w:val="es"/>
              </w:rPr>
              <w:t xml:space="preserve"> </w:t>
            </w:r>
            <w:r w:rsidR="00AD0985">
              <w:rPr>
                <w:sz w:val="28"/>
                <w:szCs w:val="28"/>
                <w:lang w:val="es"/>
              </w:rPr>
              <w:t>me mostrarán</w:t>
            </w:r>
            <w:r>
              <w:rPr>
                <w:lang w:val="es"/>
              </w:rPr>
              <w:t xml:space="preserve"> los niveles de </w:t>
            </w:r>
            <w:r w:rsidR="00982730">
              <w:rPr>
                <w:sz w:val="28"/>
                <w:szCs w:val="28"/>
                <w:lang w:val="es"/>
              </w:rPr>
              <w:t>rendimiento anteriores.</w:t>
            </w:r>
            <w:r>
              <w:rPr>
                <w:lang w:val="es"/>
              </w:rPr>
              <w:t xml:space="preserve"> </w:t>
            </w:r>
            <w:r w:rsidR="00AD0985">
              <w:rPr>
                <w:sz w:val="28"/>
                <w:szCs w:val="28"/>
                <w:lang w:val="es"/>
              </w:rPr>
              <w:t xml:space="preserve"> </w:t>
            </w:r>
          </w:p>
        </w:tc>
      </w:tr>
      <w:tr w:rsidR="00A72B8C" w14:paraId="62788D71" w14:textId="77777777" w:rsidTr="00392F87">
        <w:trPr>
          <w:trHeight w:val="485"/>
          <w:tblHeader/>
        </w:trPr>
        <w:tc>
          <w:tcPr>
            <w:tcW w:w="3145" w:type="dxa"/>
            <w:shd w:val="clear" w:color="auto" w:fill="BFBFBF" w:themeFill="background1" w:themeFillShade="BF"/>
            <w:vAlign w:val="center"/>
          </w:tcPr>
          <w:p w14:paraId="1C37ED19" w14:textId="77777777" w:rsidR="00A72B8C" w:rsidRPr="00A2137B" w:rsidRDefault="00A72B8C" w:rsidP="00A72B8C">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6BEB5342" w14:textId="77777777" w:rsidR="00A72B8C" w:rsidRPr="00A2137B" w:rsidRDefault="00BB0510" w:rsidP="00A2137B">
            <w:pPr>
              <w:jc w:val="center"/>
              <w:rPr>
                <w:b/>
                <w:sz w:val="22"/>
              </w:rPr>
            </w:pPr>
            <w:r>
              <w:rPr>
                <w:b/>
                <w:sz w:val="22"/>
                <w:lang w:val="es"/>
              </w:rPr>
              <w:t>Prioridad #</w:t>
            </w:r>
          </w:p>
        </w:tc>
        <w:tc>
          <w:tcPr>
            <w:tcW w:w="1530" w:type="dxa"/>
            <w:shd w:val="clear" w:color="auto" w:fill="BFBFBF" w:themeFill="background1" w:themeFillShade="BF"/>
            <w:vAlign w:val="center"/>
          </w:tcPr>
          <w:p w14:paraId="602B770F" w14:textId="77777777" w:rsidR="00A72B8C" w:rsidRPr="00A2137B" w:rsidRDefault="00A2137B" w:rsidP="00A72B8C">
            <w:pPr>
              <w:jc w:val="center"/>
              <w:rPr>
                <w:b/>
                <w:sz w:val="22"/>
              </w:rPr>
            </w:pPr>
            <w:r>
              <w:rPr>
                <w:b/>
                <w:sz w:val="22"/>
                <w:lang w:val="es"/>
              </w:rPr>
              <w:t>Persona(s) Responsable(s)</w:t>
            </w:r>
          </w:p>
        </w:tc>
        <w:tc>
          <w:tcPr>
            <w:tcW w:w="1350" w:type="dxa"/>
            <w:shd w:val="clear" w:color="auto" w:fill="BFBFBF" w:themeFill="background1" w:themeFillShade="BF"/>
            <w:vAlign w:val="center"/>
          </w:tcPr>
          <w:p w14:paraId="553F2FC8" w14:textId="77777777" w:rsidR="00A72B8C" w:rsidRPr="00A2137B" w:rsidRDefault="00A2137B" w:rsidP="00A72B8C">
            <w:pPr>
              <w:jc w:val="center"/>
              <w:rPr>
                <w:b/>
                <w:sz w:val="22"/>
              </w:rPr>
            </w:pPr>
            <w:r>
              <w:rPr>
                <w:b/>
                <w:sz w:val="22"/>
                <w:lang w:val="es"/>
              </w:rPr>
              <w:t>línea de tiempo</w:t>
            </w:r>
          </w:p>
        </w:tc>
        <w:tc>
          <w:tcPr>
            <w:tcW w:w="1530" w:type="dxa"/>
            <w:shd w:val="clear" w:color="auto" w:fill="BFBFBF" w:themeFill="background1" w:themeFillShade="BF"/>
            <w:vAlign w:val="center"/>
          </w:tcPr>
          <w:p w14:paraId="1494E2EA" w14:textId="77777777" w:rsidR="00A72B8C" w:rsidRDefault="00A2137B" w:rsidP="00A72B8C">
            <w:pPr>
              <w:jc w:val="center"/>
              <w:rPr>
                <w:b/>
                <w:sz w:val="22"/>
              </w:rPr>
            </w:pPr>
            <w:r>
              <w:rPr>
                <w:b/>
                <w:sz w:val="22"/>
                <w:lang w:val="es"/>
              </w:rPr>
              <w:t>Recursos</w:t>
            </w:r>
          </w:p>
          <w:p w14:paraId="159346ED" w14:textId="7B1FCAE6" w:rsidR="001725E0" w:rsidRPr="001725E0" w:rsidRDefault="001725E0" w:rsidP="00A72B8C">
            <w:pPr>
              <w:jc w:val="center"/>
              <w:rPr>
                <w:b/>
                <w:i/>
                <w:sz w:val="22"/>
              </w:rPr>
            </w:pPr>
          </w:p>
        </w:tc>
        <w:tc>
          <w:tcPr>
            <w:tcW w:w="2388" w:type="dxa"/>
            <w:shd w:val="clear" w:color="auto" w:fill="BFBFBF" w:themeFill="background1" w:themeFillShade="BF"/>
            <w:vAlign w:val="center"/>
          </w:tcPr>
          <w:p w14:paraId="3FBB4255" w14:textId="77777777" w:rsidR="00A72B8C" w:rsidRPr="00A2137B" w:rsidRDefault="00A2137B" w:rsidP="00A72B8C">
            <w:pPr>
              <w:jc w:val="center"/>
              <w:rPr>
                <w:b/>
                <w:sz w:val="22"/>
              </w:rPr>
            </w:pPr>
            <w:r>
              <w:rPr>
                <w:b/>
                <w:sz w:val="22"/>
                <w:lang w:val="es"/>
              </w:rPr>
              <w:t>Evidencia de implementación</w:t>
            </w:r>
          </w:p>
        </w:tc>
        <w:tc>
          <w:tcPr>
            <w:tcW w:w="2389" w:type="dxa"/>
            <w:shd w:val="clear" w:color="auto" w:fill="BFBFBF" w:themeFill="background1" w:themeFillShade="BF"/>
            <w:vAlign w:val="center"/>
          </w:tcPr>
          <w:p w14:paraId="11780909" w14:textId="77777777" w:rsidR="00A72B8C" w:rsidRPr="00A2137B" w:rsidRDefault="00A2137B" w:rsidP="00A72B8C">
            <w:pPr>
              <w:jc w:val="center"/>
              <w:rPr>
                <w:b/>
                <w:sz w:val="22"/>
              </w:rPr>
            </w:pPr>
            <w:r>
              <w:rPr>
                <w:b/>
                <w:sz w:val="22"/>
                <w:lang w:val="es"/>
              </w:rPr>
              <w:t>Evidencia de impacto</w:t>
            </w:r>
          </w:p>
        </w:tc>
      </w:tr>
      <w:tr w:rsidR="008554AB" w14:paraId="25B864D1" w14:textId="77777777" w:rsidTr="00392F87">
        <w:trPr>
          <w:cantSplit/>
          <w:trHeight w:val="593"/>
        </w:trPr>
        <w:tc>
          <w:tcPr>
            <w:tcW w:w="3145" w:type="dxa"/>
            <w:vAlign w:val="center"/>
          </w:tcPr>
          <w:p w14:paraId="5B891166" w14:textId="2CA546F2" w:rsidR="008554AB" w:rsidRPr="00A72B8C" w:rsidRDefault="008554AB" w:rsidP="008554AB">
            <w:pPr>
              <w:rPr>
                <w:sz w:val="22"/>
              </w:rPr>
            </w:pPr>
            <w:r w:rsidRPr="16C49D9E">
              <w:rPr>
                <w:sz w:val="22"/>
                <w:lang w:val="es"/>
              </w:rPr>
              <w:t xml:space="preserve">Proporcionar un </w:t>
            </w:r>
            <w:r>
              <w:rPr>
                <w:sz w:val="22"/>
                <w:lang w:val="es"/>
              </w:rPr>
              <w:t>programa</w:t>
            </w:r>
            <w:r>
              <w:rPr>
                <w:lang w:val="es"/>
              </w:rPr>
              <w:t xml:space="preserve"> De Pre-K de tiempo completo</w:t>
            </w:r>
          </w:p>
        </w:tc>
        <w:tc>
          <w:tcPr>
            <w:tcW w:w="1260" w:type="dxa"/>
            <w:vAlign w:val="center"/>
          </w:tcPr>
          <w:p w14:paraId="7144751B" w14:textId="12204408" w:rsidR="008554AB" w:rsidRPr="00D20C45" w:rsidRDefault="008554AB" w:rsidP="008554AB">
            <w:pPr>
              <w:jc w:val="center"/>
              <w:rPr>
                <w:color w:val="FF0000"/>
                <w:sz w:val="22"/>
              </w:rPr>
            </w:pPr>
            <w:r>
              <w:rPr>
                <w:sz w:val="22"/>
                <w:lang w:val="es"/>
              </w:rPr>
              <w:t>2</w:t>
            </w:r>
          </w:p>
        </w:tc>
        <w:tc>
          <w:tcPr>
            <w:tcW w:w="1530" w:type="dxa"/>
            <w:vAlign w:val="center"/>
          </w:tcPr>
          <w:p w14:paraId="65861C6E" w14:textId="48DB3304" w:rsidR="008554AB" w:rsidRPr="008F6850" w:rsidRDefault="008554AB" w:rsidP="008554AB">
            <w:pPr>
              <w:jc w:val="center"/>
              <w:rPr>
                <w:color w:val="FF0000"/>
                <w:sz w:val="22"/>
              </w:rPr>
            </w:pPr>
            <w:r>
              <w:rPr>
                <w:sz w:val="22"/>
                <w:lang w:val="es"/>
              </w:rPr>
              <w:t>Director, Departamento de Recursos Humanos</w:t>
            </w:r>
          </w:p>
        </w:tc>
        <w:tc>
          <w:tcPr>
            <w:tcW w:w="1350" w:type="dxa"/>
            <w:vAlign w:val="center"/>
          </w:tcPr>
          <w:p w14:paraId="0E40AEA9" w14:textId="03763A68" w:rsidR="008554AB" w:rsidRPr="008F6850" w:rsidRDefault="008554AB" w:rsidP="008554AB">
            <w:pPr>
              <w:jc w:val="center"/>
              <w:rPr>
                <w:color w:val="FF0000"/>
                <w:sz w:val="22"/>
              </w:rPr>
            </w:pPr>
            <w:r>
              <w:rPr>
                <w:sz w:val="22"/>
                <w:lang w:val="es"/>
              </w:rPr>
              <w:t>Mayo 202</w:t>
            </w:r>
            <w:r w:rsidR="00C36C89">
              <w:rPr>
                <w:sz w:val="22"/>
                <w:lang w:val="es"/>
              </w:rPr>
              <w:t>1</w:t>
            </w:r>
          </w:p>
        </w:tc>
        <w:tc>
          <w:tcPr>
            <w:tcW w:w="1530" w:type="dxa"/>
            <w:vAlign w:val="center"/>
          </w:tcPr>
          <w:p w14:paraId="269E314A" w14:textId="3AAF7572" w:rsidR="008554AB" w:rsidRPr="00A72B8C" w:rsidRDefault="008554AB" w:rsidP="008554AB">
            <w:pPr>
              <w:jc w:val="center"/>
              <w:rPr>
                <w:sz w:val="22"/>
              </w:rPr>
            </w:pPr>
            <w:r>
              <w:rPr>
                <w:sz w:val="22"/>
                <w:lang w:val="es"/>
              </w:rPr>
              <w:t>Local, Estado, SCE, Título</w:t>
            </w:r>
          </w:p>
        </w:tc>
        <w:tc>
          <w:tcPr>
            <w:tcW w:w="2388" w:type="dxa"/>
            <w:vAlign w:val="center"/>
          </w:tcPr>
          <w:p w14:paraId="76A5085A" w14:textId="4C135321" w:rsidR="008554AB" w:rsidRPr="00D20C45" w:rsidRDefault="008554AB" w:rsidP="008554AB">
            <w:pPr>
              <w:rPr>
                <w:color w:val="FF0000"/>
                <w:sz w:val="22"/>
              </w:rPr>
            </w:pPr>
            <w:r>
              <w:rPr>
                <w:sz w:val="22"/>
                <w:lang w:val="es"/>
              </w:rPr>
              <w:t>Recuento de personal</w:t>
            </w:r>
          </w:p>
        </w:tc>
        <w:tc>
          <w:tcPr>
            <w:tcW w:w="2389" w:type="dxa"/>
            <w:vAlign w:val="center"/>
          </w:tcPr>
          <w:p w14:paraId="21F5BE1D" w14:textId="2E797B1F" w:rsidR="009267B9" w:rsidRPr="00A72B8C" w:rsidRDefault="00C36C89" w:rsidP="00D66D33">
            <w:pPr>
              <w:rPr>
                <w:sz w:val="22"/>
              </w:rPr>
            </w:pPr>
            <w:r>
              <w:rPr>
                <w:sz w:val="22"/>
                <w:lang w:val="es"/>
              </w:rPr>
              <w:t>TX KEA</w:t>
            </w:r>
            <w:r w:rsidR="00D66D33">
              <w:rPr>
                <w:sz w:val="22"/>
                <w:lang w:val="es"/>
              </w:rPr>
              <w:t>, l</w:t>
            </w:r>
            <w:r w:rsidR="009267B9">
              <w:rPr>
                <w:sz w:val="22"/>
                <w:lang w:val="es"/>
              </w:rPr>
              <w:t>ocally desarrolló evaluación</w:t>
            </w:r>
            <w:r w:rsidR="00D66D33">
              <w:rPr>
                <w:sz w:val="22"/>
                <w:lang w:val="es"/>
              </w:rPr>
              <w:t>s</w:t>
            </w:r>
          </w:p>
        </w:tc>
      </w:tr>
      <w:tr w:rsidR="00BE174C" w14:paraId="59536325" w14:textId="77777777" w:rsidTr="00392F87">
        <w:trPr>
          <w:cantSplit/>
          <w:trHeight w:val="593"/>
        </w:trPr>
        <w:tc>
          <w:tcPr>
            <w:tcW w:w="3145" w:type="dxa"/>
            <w:vAlign w:val="center"/>
          </w:tcPr>
          <w:p w14:paraId="0C64D2EC" w14:textId="5B155C5D" w:rsidR="00BE174C" w:rsidRPr="008F6850" w:rsidRDefault="00BE174C" w:rsidP="00BE174C">
            <w:pPr>
              <w:rPr>
                <w:b/>
                <w:color w:val="FF0000"/>
                <w:sz w:val="22"/>
              </w:rPr>
            </w:pPr>
            <w:r w:rsidRPr="16C49D9E">
              <w:rPr>
                <w:sz w:val="22"/>
                <w:lang w:val="es"/>
              </w:rPr>
              <w:t>Ampliar las oportunidades educativas en la educación de la Primera Infancia</w:t>
            </w:r>
          </w:p>
        </w:tc>
        <w:tc>
          <w:tcPr>
            <w:tcW w:w="1260" w:type="dxa"/>
            <w:vAlign w:val="center"/>
          </w:tcPr>
          <w:p w14:paraId="12FC579E" w14:textId="5D854429" w:rsidR="00BE174C" w:rsidRPr="00D20C45" w:rsidRDefault="00BE174C" w:rsidP="00BE174C">
            <w:pPr>
              <w:jc w:val="center"/>
              <w:rPr>
                <w:color w:val="FF0000"/>
                <w:sz w:val="22"/>
              </w:rPr>
            </w:pPr>
            <w:r>
              <w:rPr>
                <w:sz w:val="22"/>
                <w:lang w:val="es"/>
              </w:rPr>
              <w:t>2</w:t>
            </w:r>
          </w:p>
        </w:tc>
        <w:tc>
          <w:tcPr>
            <w:tcW w:w="1530" w:type="dxa"/>
            <w:vAlign w:val="center"/>
          </w:tcPr>
          <w:p w14:paraId="75B9FE7E" w14:textId="5C94B3B5" w:rsidR="00BE174C" w:rsidRPr="008F6850" w:rsidRDefault="00BE174C" w:rsidP="00BE174C">
            <w:pPr>
              <w:jc w:val="center"/>
              <w:rPr>
                <w:color w:val="FF0000"/>
                <w:sz w:val="22"/>
              </w:rPr>
            </w:pPr>
            <w:r>
              <w:rPr>
                <w:sz w:val="22"/>
                <w:lang w:val="es"/>
              </w:rPr>
              <w:t>Directores, Departamento de Recursos Humanos</w:t>
            </w:r>
          </w:p>
        </w:tc>
        <w:tc>
          <w:tcPr>
            <w:tcW w:w="1350" w:type="dxa"/>
            <w:vAlign w:val="center"/>
          </w:tcPr>
          <w:p w14:paraId="7B652D84" w14:textId="4FBF0649" w:rsidR="00BE174C" w:rsidRPr="008F6850" w:rsidRDefault="00BE174C" w:rsidP="00BE174C">
            <w:pPr>
              <w:jc w:val="center"/>
              <w:rPr>
                <w:color w:val="FF0000"/>
                <w:sz w:val="22"/>
              </w:rPr>
            </w:pPr>
            <w:r>
              <w:rPr>
                <w:sz w:val="22"/>
                <w:lang w:val="es"/>
              </w:rPr>
              <w:t>Mayo de 2021</w:t>
            </w:r>
          </w:p>
        </w:tc>
        <w:tc>
          <w:tcPr>
            <w:tcW w:w="1530" w:type="dxa"/>
            <w:vAlign w:val="center"/>
          </w:tcPr>
          <w:p w14:paraId="739029FF" w14:textId="6E610F0F" w:rsidR="00BE174C" w:rsidRPr="00A72B8C" w:rsidRDefault="00BE174C" w:rsidP="00BE174C">
            <w:pPr>
              <w:jc w:val="center"/>
              <w:rPr>
                <w:sz w:val="22"/>
              </w:rPr>
            </w:pPr>
            <w:r>
              <w:rPr>
                <w:sz w:val="22"/>
                <w:lang w:val="es"/>
              </w:rPr>
              <w:t>Local, Estado, SCE, Título</w:t>
            </w:r>
          </w:p>
        </w:tc>
        <w:tc>
          <w:tcPr>
            <w:tcW w:w="2388" w:type="dxa"/>
            <w:vAlign w:val="center"/>
          </w:tcPr>
          <w:p w14:paraId="7CA7FE04" w14:textId="1C8BABE9" w:rsidR="00BE174C" w:rsidRPr="00D20C45" w:rsidRDefault="00BE174C" w:rsidP="00BE174C">
            <w:pPr>
              <w:rPr>
                <w:color w:val="FF0000"/>
                <w:sz w:val="22"/>
              </w:rPr>
            </w:pPr>
            <w:r>
              <w:rPr>
                <w:sz w:val="22"/>
                <w:lang w:val="es"/>
              </w:rPr>
              <w:t>Horarios del personal</w:t>
            </w:r>
          </w:p>
        </w:tc>
        <w:tc>
          <w:tcPr>
            <w:tcW w:w="2389" w:type="dxa"/>
            <w:vAlign w:val="center"/>
          </w:tcPr>
          <w:p w14:paraId="53C8CC53" w14:textId="354ECE0E" w:rsidR="00BE174C" w:rsidRPr="008F6850" w:rsidRDefault="00BE174C" w:rsidP="00BE174C">
            <w:pPr>
              <w:rPr>
                <w:color w:val="FF0000"/>
                <w:sz w:val="22"/>
              </w:rPr>
            </w:pPr>
            <w:r>
              <w:rPr>
                <w:sz w:val="22"/>
                <w:lang w:val="es"/>
              </w:rPr>
              <w:t>TX KEA, evaluaciones desarrolladas localmente</w:t>
            </w:r>
          </w:p>
        </w:tc>
      </w:tr>
      <w:tr w:rsidR="00ED47EB" w14:paraId="36D201AB" w14:textId="77777777" w:rsidTr="00392F87">
        <w:trPr>
          <w:cantSplit/>
          <w:trHeight w:val="593"/>
        </w:trPr>
        <w:tc>
          <w:tcPr>
            <w:tcW w:w="3145" w:type="dxa"/>
            <w:vAlign w:val="center"/>
          </w:tcPr>
          <w:p w14:paraId="7F74AEB1" w14:textId="6EC25DB6" w:rsidR="00ED47EB" w:rsidRPr="00A72B8C" w:rsidRDefault="00781763" w:rsidP="00A72B8C">
            <w:pPr>
              <w:rPr>
                <w:sz w:val="22"/>
              </w:rPr>
            </w:pPr>
            <w:r>
              <w:rPr>
                <w:sz w:val="22"/>
                <w:lang w:val="es"/>
              </w:rPr>
              <w:t>Proporcionar exámenes universales de la dislexia</w:t>
            </w:r>
            <w:r>
              <w:rPr>
                <w:lang w:val="es"/>
              </w:rPr>
              <w:t xml:space="preserve"> </w:t>
            </w:r>
            <w:r w:rsidR="007D1BD5">
              <w:rPr>
                <w:sz w:val="22"/>
                <w:lang w:val="es"/>
              </w:rPr>
              <w:t xml:space="preserve"> </w:t>
            </w:r>
          </w:p>
        </w:tc>
        <w:tc>
          <w:tcPr>
            <w:tcW w:w="1260" w:type="dxa"/>
            <w:vAlign w:val="center"/>
          </w:tcPr>
          <w:p w14:paraId="78E884CA" w14:textId="74BF5040" w:rsidR="00ED47EB" w:rsidRPr="00D65FB1" w:rsidRDefault="00C3400D" w:rsidP="00A72B8C">
            <w:pPr>
              <w:jc w:val="center"/>
              <w:rPr>
                <w:sz w:val="22"/>
              </w:rPr>
            </w:pPr>
            <w:r w:rsidRPr="00D65FB1">
              <w:rPr>
                <w:sz w:val="22"/>
                <w:lang w:val="es"/>
              </w:rPr>
              <w:t>2</w:t>
            </w:r>
          </w:p>
        </w:tc>
        <w:tc>
          <w:tcPr>
            <w:tcW w:w="1530" w:type="dxa"/>
            <w:vAlign w:val="center"/>
          </w:tcPr>
          <w:p w14:paraId="44E1E2EA" w14:textId="70499326" w:rsidR="008F6850" w:rsidRPr="00D65FB1" w:rsidRDefault="00C3400D" w:rsidP="00A72B8C">
            <w:pPr>
              <w:jc w:val="center"/>
              <w:rPr>
                <w:sz w:val="22"/>
              </w:rPr>
            </w:pPr>
            <w:r w:rsidRPr="00D65FB1">
              <w:rPr>
                <w:sz w:val="22"/>
                <w:lang w:val="es"/>
              </w:rPr>
              <w:t>Director, maestro de dislexia</w:t>
            </w:r>
          </w:p>
        </w:tc>
        <w:tc>
          <w:tcPr>
            <w:tcW w:w="1350" w:type="dxa"/>
            <w:vAlign w:val="center"/>
          </w:tcPr>
          <w:p w14:paraId="09B92C74" w14:textId="7B5232CD" w:rsidR="00ED47EB" w:rsidRPr="00D65FB1" w:rsidRDefault="00C3400D" w:rsidP="00A72B8C">
            <w:pPr>
              <w:jc w:val="center"/>
              <w:rPr>
                <w:sz w:val="22"/>
              </w:rPr>
            </w:pPr>
            <w:r w:rsidRPr="00D65FB1">
              <w:rPr>
                <w:sz w:val="22"/>
                <w:lang w:val="es"/>
              </w:rPr>
              <w:t>Continua</w:t>
            </w:r>
          </w:p>
        </w:tc>
        <w:tc>
          <w:tcPr>
            <w:tcW w:w="1530" w:type="dxa"/>
            <w:vAlign w:val="center"/>
          </w:tcPr>
          <w:p w14:paraId="42EF2083" w14:textId="4D0AF2E3" w:rsidR="00ED47EB" w:rsidRPr="00D65FB1" w:rsidRDefault="00C3400D" w:rsidP="00A72B8C">
            <w:pPr>
              <w:jc w:val="center"/>
              <w:rPr>
                <w:sz w:val="22"/>
              </w:rPr>
            </w:pPr>
            <w:r w:rsidRPr="00D65FB1">
              <w:rPr>
                <w:sz w:val="22"/>
                <w:lang w:val="es"/>
              </w:rPr>
              <w:t>Local, Estado, SCE</w:t>
            </w:r>
          </w:p>
        </w:tc>
        <w:tc>
          <w:tcPr>
            <w:tcW w:w="2388" w:type="dxa"/>
            <w:vAlign w:val="center"/>
          </w:tcPr>
          <w:p w14:paraId="3944871B" w14:textId="78F80CDA" w:rsidR="00ED47EB" w:rsidRPr="00D65FB1" w:rsidRDefault="00D65FB1" w:rsidP="008F6850">
            <w:pPr>
              <w:rPr>
                <w:sz w:val="22"/>
              </w:rPr>
            </w:pPr>
            <w:r w:rsidRPr="00D65FB1">
              <w:rPr>
                <w:sz w:val="22"/>
                <w:lang w:val="es"/>
              </w:rPr>
              <w:t>Datos del evaluador de la dislexia</w:t>
            </w:r>
          </w:p>
        </w:tc>
        <w:tc>
          <w:tcPr>
            <w:tcW w:w="2389" w:type="dxa"/>
            <w:vAlign w:val="center"/>
          </w:tcPr>
          <w:p w14:paraId="7EBDCB48" w14:textId="1D59024F" w:rsidR="008F6850" w:rsidRPr="00D65FB1" w:rsidRDefault="00D65FB1" w:rsidP="008F6850">
            <w:pPr>
              <w:rPr>
                <w:sz w:val="22"/>
              </w:rPr>
            </w:pPr>
            <w:r>
              <w:rPr>
                <w:sz w:val="22"/>
                <w:lang w:val="es"/>
              </w:rPr>
              <w:t>Servicios de dislexia ofrecidos para estudiantes calificados</w:t>
            </w:r>
          </w:p>
        </w:tc>
      </w:tr>
      <w:tr w:rsidR="007550DC" w14:paraId="38D6B9B6" w14:textId="77777777" w:rsidTr="00392F87">
        <w:trPr>
          <w:cantSplit/>
          <w:trHeight w:val="593"/>
        </w:trPr>
        <w:tc>
          <w:tcPr>
            <w:tcW w:w="3145" w:type="dxa"/>
            <w:vAlign w:val="center"/>
          </w:tcPr>
          <w:p w14:paraId="22F860BB" w14:textId="361B5AAF" w:rsidR="007550DC" w:rsidRPr="00A72B8C" w:rsidRDefault="007550DC" w:rsidP="00A72B8C">
            <w:pPr>
              <w:rPr>
                <w:sz w:val="22"/>
              </w:rPr>
            </w:pPr>
          </w:p>
        </w:tc>
        <w:tc>
          <w:tcPr>
            <w:tcW w:w="1260" w:type="dxa"/>
            <w:vAlign w:val="center"/>
          </w:tcPr>
          <w:p w14:paraId="698536F5" w14:textId="77777777" w:rsidR="007550DC" w:rsidRPr="00A72B8C" w:rsidRDefault="007550DC" w:rsidP="00A72B8C">
            <w:pPr>
              <w:jc w:val="center"/>
              <w:rPr>
                <w:sz w:val="22"/>
              </w:rPr>
            </w:pPr>
          </w:p>
        </w:tc>
        <w:tc>
          <w:tcPr>
            <w:tcW w:w="1530" w:type="dxa"/>
            <w:vAlign w:val="center"/>
          </w:tcPr>
          <w:p w14:paraId="7BC1BAF2" w14:textId="77777777" w:rsidR="007550DC" w:rsidRPr="00A72B8C" w:rsidRDefault="007550DC" w:rsidP="00A72B8C">
            <w:pPr>
              <w:jc w:val="center"/>
              <w:rPr>
                <w:sz w:val="22"/>
              </w:rPr>
            </w:pPr>
          </w:p>
        </w:tc>
        <w:tc>
          <w:tcPr>
            <w:tcW w:w="1350" w:type="dxa"/>
            <w:vAlign w:val="center"/>
          </w:tcPr>
          <w:p w14:paraId="61C988F9" w14:textId="77777777" w:rsidR="007550DC" w:rsidRPr="00A72B8C" w:rsidRDefault="007550DC" w:rsidP="00A72B8C">
            <w:pPr>
              <w:jc w:val="center"/>
              <w:rPr>
                <w:sz w:val="22"/>
              </w:rPr>
            </w:pPr>
          </w:p>
        </w:tc>
        <w:tc>
          <w:tcPr>
            <w:tcW w:w="1530" w:type="dxa"/>
            <w:vAlign w:val="center"/>
          </w:tcPr>
          <w:p w14:paraId="3B22BB7D" w14:textId="7C78D2C9" w:rsidR="007550DC" w:rsidRPr="00A72B8C" w:rsidRDefault="007550DC" w:rsidP="00A72B8C">
            <w:pPr>
              <w:jc w:val="center"/>
              <w:rPr>
                <w:sz w:val="22"/>
              </w:rPr>
            </w:pPr>
          </w:p>
        </w:tc>
        <w:tc>
          <w:tcPr>
            <w:tcW w:w="2388" w:type="dxa"/>
            <w:vAlign w:val="center"/>
          </w:tcPr>
          <w:p w14:paraId="17B246DD" w14:textId="77777777" w:rsidR="007550DC" w:rsidRPr="00A72B8C" w:rsidRDefault="007550DC" w:rsidP="008F6850">
            <w:pPr>
              <w:rPr>
                <w:sz w:val="22"/>
              </w:rPr>
            </w:pPr>
          </w:p>
        </w:tc>
        <w:tc>
          <w:tcPr>
            <w:tcW w:w="2389" w:type="dxa"/>
            <w:vAlign w:val="center"/>
          </w:tcPr>
          <w:p w14:paraId="6BF89DA3" w14:textId="77777777" w:rsidR="007550DC" w:rsidRPr="00A72B8C" w:rsidRDefault="007550DC" w:rsidP="008F6850">
            <w:pPr>
              <w:rPr>
                <w:sz w:val="22"/>
              </w:rPr>
            </w:pPr>
          </w:p>
        </w:tc>
      </w:tr>
      <w:tr w:rsidR="007550DC" w14:paraId="5C3E0E74" w14:textId="77777777" w:rsidTr="00392F87">
        <w:trPr>
          <w:cantSplit/>
          <w:trHeight w:val="593"/>
        </w:trPr>
        <w:tc>
          <w:tcPr>
            <w:tcW w:w="3145" w:type="dxa"/>
            <w:vAlign w:val="center"/>
          </w:tcPr>
          <w:p w14:paraId="66A1FAB9" w14:textId="77777777" w:rsidR="007550DC" w:rsidRPr="00A72B8C" w:rsidRDefault="007550DC" w:rsidP="00A72B8C">
            <w:pPr>
              <w:rPr>
                <w:sz w:val="22"/>
              </w:rPr>
            </w:pPr>
          </w:p>
        </w:tc>
        <w:tc>
          <w:tcPr>
            <w:tcW w:w="1260" w:type="dxa"/>
            <w:vAlign w:val="center"/>
          </w:tcPr>
          <w:p w14:paraId="76BB753C" w14:textId="77777777" w:rsidR="007550DC" w:rsidRPr="00A72B8C" w:rsidRDefault="007550DC" w:rsidP="00A72B8C">
            <w:pPr>
              <w:jc w:val="center"/>
              <w:rPr>
                <w:sz w:val="22"/>
              </w:rPr>
            </w:pPr>
          </w:p>
        </w:tc>
        <w:tc>
          <w:tcPr>
            <w:tcW w:w="1530" w:type="dxa"/>
            <w:vAlign w:val="center"/>
          </w:tcPr>
          <w:p w14:paraId="513DA1E0" w14:textId="77777777" w:rsidR="007550DC" w:rsidRPr="00A72B8C" w:rsidRDefault="007550DC" w:rsidP="00A72B8C">
            <w:pPr>
              <w:jc w:val="center"/>
              <w:rPr>
                <w:sz w:val="22"/>
              </w:rPr>
            </w:pPr>
          </w:p>
        </w:tc>
        <w:tc>
          <w:tcPr>
            <w:tcW w:w="1350" w:type="dxa"/>
            <w:vAlign w:val="center"/>
          </w:tcPr>
          <w:p w14:paraId="75CAC6F5" w14:textId="77777777" w:rsidR="007550DC" w:rsidRPr="00A72B8C" w:rsidRDefault="007550DC" w:rsidP="00A72B8C">
            <w:pPr>
              <w:jc w:val="center"/>
              <w:rPr>
                <w:sz w:val="22"/>
              </w:rPr>
            </w:pPr>
          </w:p>
        </w:tc>
        <w:tc>
          <w:tcPr>
            <w:tcW w:w="1530" w:type="dxa"/>
            <w:vAlign w:val="center"/>
          </w:tcPr>
          <w:p w14:paraId="66060428" w14:textId="77777777" w:rsidR="007550DC" w:rsidRPr="00A72B8C" w:rsidRDefault="007550DC" w:rsidP="00A72B8C">
            <w:pPr>
              <w:jc w:val="center"/>
              <w:rPr>
                <w:sz w:val="22"/>
              </w:rPr>
            </w:pPr>
          </w:p>
        </w:tc>
        <w:tc>
          <w:tcPr>
            <w:tcW w:w="2388" w:type="dxa"/>
            <w:vAlign w:val="center"/>
          </w:tcPr>
          <w:p w14:paraId="1D0656FE" w14:textId="77777777" w:rsidR="007550DC" w:rsidRPr="00A72B8C" w:rsidRDefault="007550DC" w:rsidP="008F6850">
            <w:pPr>
              <w:rPr>
                <w:sz w:val="22"/>
              </w:rPr>
            </w:pPr>
          </w:p>
        </w:tc>
        <w:tc>
          <w:tcPr>
            <w:tcW w:w="2389" w:type="dxa"/>
            <w:vAlign w:val="center"/>
          </w:tcPr>
          <w:p w14:paraId="7B37605A" w14:textId="77777777" w:rsidR="007550DC" w:rsidRPr="00A72B8C" w:rsidRDefault="007550DC" w:rsidP="008F6850">
            <w:pPr>
              <w:rPr>
                <w:sz w:val="22"/>
              </w:rPr>
            </w:pPr>
          </w:p>
        </w:tc>
      </w:tr>
    </w:tbl>
    <w:p w14:paraId="0D2991A3" w14:textId="746E9DD7" w:rsidR="00BF7E4D" w:rsidRDefault="00774123">
      <w:pPr>
        <w:rPr>
          <w:sz w:val="32"/>
        </w:rPr>
      </w:pPr>
      <w:r>
        <w:rPr>
          <w:sz w:val="32"/>
        </w:rPr>
        <w:br w:type="page"/>
      </w:r>
    </w:p>
    <w:tbl>
      <w:tblPr>
        <w:tblStyle w:val="TableGrid"/>
        <w:tblW w:w="13592" w:type="dxa"/>
        <w:tblLook w:val="04A0" w:firstRow="1" w:lastRow="0" w:firstColumn="1" w:lastColumn="0" w:noHBand="0" w:noVBand="1"/>
      </w:tblPr>
      <w:tblGrid>
        <w:gridCol w:w="3137"/>
        <w:gridCol w:w="1258"/>
        <w:gridCol w:w="1560"/>
        <w:gridCol w:w="1347"/>
        <w:gridCol w:w="1526"/>
        <w:gridCol w:w="2382"/>
        <w:gridCol w:w="2382"/>
      </w:tblGrid>
      <w:tr w:rsidR="002067E5" w14:paraId="16214668" w14:textId="77777777" w:rsidTr="0079337E">
        <w:trPr>
          <w:trHeight w:val="346"/>
          <w:tblHeader/>
        </w:trPr>
        <w:tc>
          <w:tcPr>
            <w:tcW w:w="13592" w:type="dxa"/>
            <w:gridSpan w:val="7"/>
          </w:tcPr>
          <w:p w14:paraId="2632FDB7" w14:textId="6339482F" w:rsidR="002067E5" w:rsidRPr="00292588" w:rsidRDefault="002067E5" w:rsidP="0079337E">
            <w:pPr>
              <w:rPr>
                <w:sz w:val="32"/>
              </w:rPr>
            </w:pPr>
            <w:r w:rsidRPr="008F6850">
              <w:rPr>
                <w:b/>
                <w:sz w:val="32"/>
                <w:u w:val="single"/>
                <w:lang w:val="es"/>
              </w:rPr>
              <w:lastRenderedPageBreak/>
              <w:t xml:space="preserve">Objetivo </w:t>
            </w:r>
            <w:r>
              <w:rPr>
                <w:b/>
                <w:sz w:val="32"/>
                <w:u w:val="single"/>
                <w:lang w:val="es"/>
              </w:rPr>
              <w:t>2:</w:t>
            </w:r>
            <w:r w:rsidRPr="00ED47EB">
              <w:rPr>
                <w:b/>
                <w:sz w:val="32"/>
                <w:lang w:val="es"/>
              </w:rPr>
              <w:t xml:space="preserve"> </w:t>
            </w:r>
            <w:r>
              <w:rPr>
                <w:lang w:val="es"/>
              </w:rPr>
              <w:t xml:space="preserve"> </w:t>
            </w:r>
            <w:r w:rsidRPr="00FD5B16">
              <w:rPr>
                <w:sz w:val="28"/>
                <w:szCs w:val="28"/>
                <w:lang w:val="es"/>
              </w:rPr>
              <w:t>B</w:t>
            </w:r>
            <w:r w:rsidRPr="00FD5B16">
              <w:rPr>
                <w:sz w:val="28"/>
                <w:lang w:val="es"/>
              </w:rPr>
              <w:t xml:space="preserve">y </w:t>
            </w:r>
            <w:proofErr w:type="gramStart"/>
            <w:r>
              <w:rPr>
                <w:lang w:val="es"/>
              </w:rPr>
              <w:t>Junio</w:t>
            </w:r>
            <w:proofErr w:type="gramEnd"/>
            <w:r>
              <w:rPr>
                <w:lang w:val="es"/>
              </w:rPr>
              <w:t xml:space="preserve"> </w:t>
            </w:r>
            <w:r>
              <w:rPr>
                <w:sz w:val="28"/>
                <w:lang w:val="es"/>
              </w:rPr>
              <w:t>2021</w:t>
            </w:r>
            <w:r w:rsidRPr="00FD5B16">
              <w:rPr>
                <w:sz w:val="28"/>
                <w:lang w:val="es"/>
              </w:rPr>
              <w:t xml:space="preserve">, </w:t>
            </w:r>
            <w:r>
              <w:rPr>
                <w:lang w:val="es"/>
              </w:rPr>
              <w:t xml:space="preserve">los estudiantes </w:t>
            </w:r>
            <w:r>
              <w:rPr>
                <w:sz w:val="28"/>
                <w:lang w:val="es"/>
              </w:rPr>
              <w:t xml:space="preserve">mostrarán una mejoría </w:t>
            </w:r>
            <w:r>
              <w:rPr>
                <w:lang w:val="es"/>
              </w:rPr>
              <w:t xml:space="preserve">en el área de los estudios sociales como se evidencia en los puntajes de evaluación del estado </w:t>
            </w:r>
            <w:r>
              <w:rPr>
                <w:sz w:val="28"/>
                <w:lang w:val="es"/>
              </w:rPr>
              <w:t>de</w:t>
            </w:r>
            <w:r>
              <w:rPr>
                <w:lang w:val="es"/>
              </w:rPr>
              <w:t xml:space="preserve"> Estudios</w:t>
            </w:r>
            <w:r>
              <w:rPr>
                <w:sz w:val="28"/>
                <w:lang w:val="es"/>
              </w:rPr>
              <w:t xml:space="preserve"> Sociales de Grado 8.</w:t>
            </w:r>
          </w:p>
          <w:p w14:paraId="0D3C1001" w14:textId="54223DD6" w:rsidR="002067E5" w:rsidRDefault="002067E5" w:rsidP="0079337E">
            <w:pPr>
              <w:rPr>
                <w:sz w:val="28"/>
              </w:rPr>
            </w:pPr>
            <w:r w:rsidRPr="008F6850">
              <w:rPr>
                <w:b/>
                <w:sz w:val="32"/>
                <w:u w:val="single"/>
                <w:lang w:val="es"/>
              </w:rPr>
              <w:t>Objetivo</w:t>
            </w:r>
            <w:r>
              <w:rPr>
                <w:b/>
                <w:sz w:val="32"/>
                <w:u w:val="single"/>
                <w:lang w:val="es"/>
              </w:rPr>
              <w:t xml:space="preserve"> 1:</w:t>
            </w:r>
            <w:r w:rsidRPr="00ED47EB">
              <w:rPr>
                <w:b/>
                <w:sz w:val="32"/>
                <w:lang w:val="es"/>
              </w:rPr>
              <w:t xml:space="preserve"> </w:t>
            </w:r>
            <w:r>
              <w:rPr>
                <w:lang w:val="es"/>
              </w:rPr>
              <w:t xml:space="preserve"> </w:t>
            </w:r>
            <w:r w:rsidRPr="00532314">
              <w:rPr>
                <w:sz w:val="28"/>
                <w:lang w:val="es"/>
              </w:rPr>
              <w:t xml:space="preserve">Para </w:t>
            </w:r>
            <w:r>
              <w:rPr>
                <w:lang w:val="es"/>
              </w:rPr>
              <w:t xml:space="preserve">junio </w:t>
            </w:r>
            <w:r>
              <w:rPr>
                <w:sz w:val="28"/>
                <w:lang w:val="es"/>
              </w:rPr>
              <w:t>de 202</w:t>
            </w:r>
            <w:r w:rsidR="006C3E55">
              <w:rPr>
                <w:sz w:val="28"/>
                <w:lang w:val="es"/>
              </w:rPr>
              <w:t>1</w:t>
            </w:r>
            <w:r>
              <w:rPr>
                <w:sz w:val="28"/>
                <w:lang w:val="es"/>
              </w:rPr>
              <w:t>, el 70</w:t>
            </w:r>
            <w:r w:rsidRPr="00532314">
              <w:rPr>
                <w:sz w:val="28"/>
                <w:lang w:val="es"/>
              </w:rPr>
              <w:t xml:space="preserve">% de todos los estudiantes cumplirán con </w:t>
            </w:r>
            <w:r>
              <w:rPr>
                <w:lang w:val="es"/>
              </w:rPr>
              <w:t xml:space="preserve">el nivel de Grado de </w:t>
            </w:r>
            <w:r>
              <w:rPr>
                <w:sz w:val="28"/>
                <w:lang w:val="es"/>
              </w:rPr>
              <w:t>Enfoques en Estudios Sociales de Grado 8</w:t>
            </w:r>
            <w:r>
              <w:rPr>
                <w:lang w:val="es"/>
              </w:rPr>
              <w:t xml:space="preserve"> </w:t>
            </w:r>
            <w:r w:rsidRPr="00532314">
              <w:rPr>
                <w:sz w:val="28"/>
                <w:lang w:val="es"/>
              </w:rPr>
              <w:t xml:space="preserve"> sobre la evaluación estatal,</w:t>
            </w:r>
            <w:r>
              <w:rPr>
                <w:sz w:val="28"/>
                <w:lang w:val="es"/>
              </w:rPr>
              <w:t>un aumento del 7% con respecto a 2019.</w:t>
            </w:r>
          </w:p>
          <w:p w14:paraId="543EA485" w14:textId="33EA012B" w:rsidR="002067E5" w:rsidRDefault="002067E5" w:rsidP="0079337E">
            <w:pPr>
              <w:rPr>
                <w:sz w:val="28"/>
              </w:rPr>
            </w:pPr>
            <w:r w:rsidRPr="008F6850">
              <w:rPr>
                <w:b/>
                <w:sz w:val="32"/>
                <w:u w:val="single"/>
                <w:lang w:val="es"/>
              </w:rPr>
              <w:t>Objetivo</w:t>
            </w:r>
            <w:r>
              <w:rPr>
                <w:b/>
                <w:sz w:val="32"/>
                <w:u w:val="single"/>
                <w:lang w:val="es"/>
              </w:rPr>
              <w:t xml:space="preserve"> 2:</w:t>
            </w:r>
            <w:r w:rsidRPr="00ED47EB">
              <w:rPr>
                <w:b/>
                <w:sz w:val="32"/>
                <w:lang w:val="es"/>
              </w:rPr>
              <w:t xml:space="preserve"> </w:t>
            </w:r>
            <w:r>
              <w:rPr>
                <w:lang w:val="es"/>
              </w:rPr>
              <w:t xml:space="preserve"> </w:t>
            </w:r>
            <w:r w:rsidRPr="00532314">
              <w:rPr>
                <w:sz w:val="28"/>
                <w:lang w:val="es"/>
              </w:rPr>
              <w:t xml:space="preserve">Para </w:t>
            </w:r>
            <w:r>
              <w:rPr>
                <w:lang w:val="es"/>
              </w:rPr>
              <w:t xml:space="preserve">junio </w:t>
            </w:r>
            <w:r>
              <w:rPr>
                <w:sz w:val="28"/>
                <w:lang w:val="es"/>
              </w:rPr>
              <w:t>de 202</w:t>
            </w:r>
            <w:r w:rsidR="006C3E55">
              <w:rPr>
                <w:sz w:val="28"/>
                <w:lang w:val="es"/>
              </w:rPr>
              <w:t>1</w:t>
            </w:r>
            <w:r>
              <w:rPr>
                <w:sz w:val="28"/>
                <w:lang w:val="es"/>
              </w:rPr>
              <w:t>, el 35</w:t>
            </w:r>
            <w:r w:rsidRPr="00532314">
              <w:rPr>
                <w:sz w:val="28"/>
                <w:lang w:val="es"/>
              </w:rPr>
              <w:t xml:space="preserve">% de todos los estudiantes cumplirán </w:t>
            </w:r>
            <w:r>
              <w:rPr>
                <w:lang w:val="es"/>
              </w:rPr>
              <w:t xml:space="preserve"> </w:t>
            </w:r>
            <w:r>
              <w:rPr>
                <w:sz w:val="28"/>
                <w:lang w:val="es"/>
              </w:rPr>
              <w:t>el nivel de Grado de Encuentro en Estudios Sociales de Grado 8</w:t>
            </w:r>
            <w:r>
              <w:rPr>
                <w:lang w:val="es"/>
              </w:rPr>
              <w:t xml:space="preserve"> </w:t>
            </w:r>
            <w:r w:rsidRPr="00532314">
              <w:rPr>
                <w:sz w:val="28"/>
                <w:lang w:val="es"/>
              </w:rPr>
              <w:t xml:space="preserve"> sobre la evaluación estatal,</w:t>
            </w:r>
            <w:r>
              <w:rPr>
                <w:sz w:val="28"/>
                <w:lang w:val="es"/>
              </w:rPr>
              <w:t>un aumento del 19% con respecto a 2019.</w:t>
            </w:r>
          </w:p>
          <w:p w14:paraId="023A57F7" w14:textId="12530D33" w:rsidR="002067E5" w:rsidRPr="00D26EB8" w:rsidRDefault="002067E5" w:rsidP="0079337E">
            <w:pPr>
              <w:rPr>
                <w:b/>
                <w:sz w:val="32"/>
              </w:rPr>
            </w:pPr>
            <w:r w:rsidRPr="008F6850">
              <w:rPr>
                <w:b/>
                <w:sz w:val="32"/>
                <w:u w:val="single"/>
                <w:lang w:val="es"/>
              </w:rPr>
              <w:t>Objetivo</w:t>
            </w:r>
            <w:r>
              <w:rPr>
                <w:b/>
                <w:sz w:val="32"/>
                <w:u w:val="single"/>
                <w:lang w:val="es"/>
              </w:rPr>
              <w:t xml:space="preserve"> 3:</w:t>
            </w:r>
            <w:r w:rsidRPr="00ED47EB">
              <w:rPr>
                <w:b/>
                <w:sz w:val="32"/>
                <w:lang w:val="es"/>
              </w:rPr>
              <w:t xml:space="preserve"> </w:t>
            </w:r>
            <w:r>
              <w:rPr>
                <w:lang w:val="es"/>
              </w:rPr>
              <w:t xml:space="preserve"> </w:t>
            </w:r>
            <w:r w:rsidRPr="00532314">
              <w:rPr>
                <w:sz w:val="28"/>
                <w:lang w:val="es"/>
              </w:rPr>
              <w:t xml:space="preserve">Para </w:t>
            </w:r>
            <w:r>
              <w:rPr>
                <w:lang w:val="es"/>
              </w:rPr>
              <w:t xml:space="preserve">junio </w:t>
            </w:r>
            <w:r>
              <w:rPr>
                <w:sz w:val="28"/>
                <w:lang w:val="es"/>
              </w:rPr>
              <w:t>de 202</w:t>
            </w:r>
            <w:r w:rsidR="006C3E55">
              <w:rPr>
                <w:sz w:val="28"/>
                <w:lang w:val="es"/>
              </w:rPr>
              <w:t>1</w:t>
            </w:r>
            <w:r>
              <w:rPr>
                <w:sz w:val="28"/>
                <w:lang w:val="es"/>
              </w:rPr>
              <w:t>, el 20</w:t>
            </w:r>
            <w:r w:rsidRPr="00532314">
              <w:rPr>
                <w:sz w:val="28"/>
                <w:lang w:val="es"/>
              </w:rPr>
              <w:t xml:space="preserve">% de todos los estudiantes </w:t>
            </w:r>
            <w:proofErr w:type="gramStart"/>
            <w:r w:rsidRPr="00532314">
              <w:rPr>
                <w:sz w:val="28"/>
                <w:lang w:val="es"/>
              </w:rPr>
              <w:t xml:space="preserve">cumplirán </w:t>
            </w:r>
            <w:r>
              <w:rPr>
                <w:lang w:val="es"/>
              </w:rPr>
              <w:t xml:space="preserve"> </w:t>
            </w:r>
            <w:r>
              <w:rPr>
                <w:sz w:val="28"/>
                <w:lang w:val="es"/>
              </w:rPr>
              <w:t>el</w:t>
            </w:r>
            <w:proofErr w:type="gramEnd"/>
            <w:r>
              <w:rPr>
                <w:sz w:val="28"/>
                <w:lang w:val="es"/>
              </w:rPr>
              <w:t xml:space="preserve"> </w:t>
            </w:r>
            <w:r>
              <w:rPr>
                <w:lang w:val="es"/>
              </w:rPr>
              <w:t xml:space="preserve">nivel de Grado </w:t>
            </w:r>
            <w:r>
              <w:rPr>
                <w:sz w:val="28"/>
                <w:lang w:val="es"/>
              </w:rPr>
              <w:t>de</w:t>
            </w:r>
            <w:r>
              <w:rPr>
                <w:lang w:val="es"/>
              </w:rPr>
              <w:t xml:space="preserve"> </w:t>
            </w:r>
            <w:r>
              <w:rPr>
                <w:sz w:val="28"/>
                <w:lang w:val="es"/>
              </w:rPr>
              <w:t xml:space="preserve"> Grado en Estudios Sociales de Grado 8</w:t>
            </w:r>
            <w:r>
              <w:rPr>
                <w:lang w:val="es"/>
              </w:rPr>
              <w:t xml:space="preserve"> sobre la</w:t>
            </w:r>
            <w:r w:rsidRPr="00532314">
              <w:rPr>
                <w:sz w:val="28"/>
                <w:lang w:val="es"/>
              </w:rPr>
              <w:t xml:space="preserve"> evaluación estatal,</w:t>
            </w:r>
            <w:r>
              <w:rPr>
                <w:lang w:val="es"/>
              </w:rPr>
              <w:t>un aumento del</w:t>
            </w:r>
            <w:r>
              <w:rPr>
                <w:sz w:val="28"/>
                <w:lang w:val="es"/>
              </w:rPr>
              <w:t>9% con respecto a 2019.</w:t>
            </w:r>
          </w:p>
          <w:p w14:paraId="134D4373" w14:textId="77777777" w:rsidR="002067E5" w:rsidRPr="008F6850" w:rsidRDefault="002067E5" w:rsidP="0079337E">
            <w:pPr>
              <w:rPr>
                <w:i/>
                <w:color w:val="FF0000"/>
                <w:sz w:val="28"/>
              </w:rPr>
            </w:pPr>
            <w:r w:rsidRPr="008F6850">
              <w:rPr>
                <w:b/>
                <w:sz w:val="32"/>
                <w:u w:val="single"/>
                <w:lang w:val="es"/>
              </w:rPr>
              <w:t>Evaluación</w:t>
            </w:r>
            <w:r>
              <w:rPr>
                <w:b/>
                <w:sz w:val="32"/>
                <w:lang w:val="es"/>
              </w:rPr>
              <w:t xml:space="preserve">sumativa: </w:t>
            </w:r>
            <w:r>
              <w:rPr>
                <w:lang w:val="es"/>
              </w:rPr>
              <w:t xml:space="preserve">Según los datos de </w:t>
            </w:r>
            <w:r>
              <w:rPr>
                <w:sz w:val="28"/>
                <w:lang w:val="es"/>
              </w:rPr>
              <w:t>evaluación del campus STAAR, los estudiantes de Bronte ISD cumplirán los niveles anteriores en la</w:t>
            </w:r>
            <w:r>
              <w:rPr>
                <w:lang w:val="es"/>
              </w:rPr>
              <w:t>evaluación de Estudios Sociales de</w:t>
            </w:r>
            <w:r w:rsidRPr="00565EF2">
              <w:rPr>
                <w:sz w:val="28"/>
                <w:vertAlign w:val="superscript"/>
                <w:lang w:val="es"/>
              </w:rPr>
              <w:t>8o</w:t>
            </w:r>
            <w:r>
              <w:rPr>
                <w:lang w:val="es"/>
              </w:rPr>
              <w:t xml:space="preserve"> </w:t>
            </w:r>
            <w:r>
              <w:rPr>
                <w:sz w:val="28"/>
                <w:lang w:val="es"/>
              </w:rPr>
              <w:t xml:space="preserve"> grado.</w:t>
            </w:r>
          </w:p>
        </w:tc>
      </w:tr>
      <w:tr w:rsidR="002067E5" w14:paraId="6C5DF65D" w14:textId="77777777" w:rsidTr="0079337E">
        <w:trPr>
          <w:trHeight w:val="485"/>
          <w:tblHeader/>
        </w:trPr>
        <w:tc>
          <w:tcPr>
            <w:tcW w:w="3145" w:type="dxa"/>
            <w:shd w:val="clear" w:color="auto" w:fill="BFBFBF" w:themeFill="background1" w:themeFillShade="BF"/>
            <w:vAlign w:val="center"/>
          </w:tcPr>
          <w:p w14:paraId="1596D408" w14:textId="77777777" w:rsidR="002067E5" w:rsidRPr="00A2137B" w:rsidRDefault="002067E5" w:rsidP="0079337E">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5650FEFC" w14:textId="77777777" w:rsidR="002067E5" w:rsidRPr="00A2137B" w:rsidRDefault="002067E5" w:rsidP="0079337E">
            <w:pPr>
              <w:jc w:val="center"/>
              <w:rPr>
                <w:b/>
                <w:sz w:val="22"/>
              </w:rPr>
            </w:pPr>
            <w:r>
              <w:rPr>
                <w:b/>
                <w:sz w:val="22"/>
                <w:lang w:val="es"/>
              </w:rPr>
              <w:t>Prioridad #</w:t>
            </w:r>
          </w:p>
        </w:tc>
        <w:tc>
          <w:tcPr>
            <w:tcW w:w="1530" w:type="dxa"/>
            <w:shd w:val="clear" w:color="auto" w:fill="BFBFBF" w:themeFill="background1" w:themeFillShade="BF"/>
            <w:vAlign w:val="center"/>
          </w:tcPr>
          <w:p w14:paraId="7C52FFB5" w14:textId="77777777" w:rsidR="002067E5" w:rsidRPr="00A2137B" w:rsidRDefault="002067E5" w:rsidP="0079337E">
            <w:pPr>
              <w:jc w:val="center"/>
              <w:rPr>
                <w:b/>
                <w:sz w:val="22"/>
              </w:rPr>
            </w:pPr>
            <w:r>
              <w:rPr>
                <w:b/>
                <w:sz w:val="22"/>
                <w:lang w:val="es"/>
              </w:rPr>
              <w:t>Persona(s) Responsable(s)</w:t>
            </w:r>
          </w:p>
        </w:tc>
        <w:tc>
          <w:tcPr>
            <w:tcW w:w="1350" w:type="dxa"/>
            <w:shd w:val="clear" w:color="auto" w:fill="BFBFBF" w:themeFill="background1" w:themeFillShade="BF"/>
            <w:vAlign w:val="center"/>
          </w:tcPr>
          <w:p w14:paraId="1728ADC1" w14:textId="77777777" w:rsidR="002067E5" w:rsidRPr="00A2137B" w:rsidRDefault="002067E5" w:rsidP="0079337E">
            <w:pPr>
              <w:jc w:val="center"/>
              <w:rPr>
                <w:b/>
                <w:sz w:val="22"/>
              </w:rPr>
            </w:pPr>
            <w:r>
              <w:rPr>
                <w:b/>
                <w:sz w:val="22"/>
                <w:lang w:val="es"/>
              </w:rPr>
              <w:t>línea de tiempo</w:t>
            </w:r>
          </w:p>
        </w:tc>
        <w:tc>
          <w:tcPr>
            <w:tcW w:w="1530" w:type="dxa"/>
            <w:shd w:val="clear" w:color="auto" w:fill="BFBFBF" w:themeFill="background1" w:themeFillShade="BF"/>
            <w:vAlign w:val="center"/>
          </w:tcPr>
          <w:p w14:paraId="0E9E8747" w14:textId="77777777" w:rsidR="002067E5" w:rsidRPr="005C212D" w:rsidRDefault="002067E5" w:rsidP="0079337E">
            <w:pPr>
              <w:jc w:val="center"/>
              <w:rPr>
                <w:b/>
                <w:sz w:val="22"/>
              </w:rPr>
            </w:pPr>
            <w:r>
              <w:rPr>
                <w:b/>
                <w:sz w:val="22"/>
                <w:lang w:val="es"/>
              </w:rPr>
              <w:t>Recursos</w:t>
            </w:r>
          </w:p>
        </w:tc>
        <w:tc>
          <w:tcPr>
            <w:tcW w:w="2388" w:type="dxa"/>
            <w:shd w:val="clear" w:color="auto" w:fill="BFBFBF" w:themeFill="background1" w:themeFillShade="BF"/>
            <w:vAlign w:val="center"/>
          </w:tcPr>
          <w:p w14:paraId="72B8712D" w14:textId="77777777" w:rsidR="002067E5" w:rsidRPr="00A2137B" w:rsidRDefault="002067E5" w:rsidP="0079337E">
            <w:pPr>
              <w:jc w:val="center"/>
              <w:rPr>
                <w:b/>
                <w:sz w:val="22"/>
              </w:rPr>
            </w:pPr>
            <w:r>
              <w:rPr>
                <w:b/>
                <w:sz w:val="22"/>
                <w:lang w:val="es"/>
              </w:rPr>
              <w:t>Evidencia de implementación</w:t>
            </w:r>
          </w:p>
        </w:tc>
        <w:tc>
          <w:tcPr>
            <w:tcW w:w="2389" w:type="dxa"/>
            <w:shd w:val="clear" w:color="auto" w:fill="BFBFBF" w:themeFill="background1" w:themeFillShade="BF"/>
            <w:vAlign w:val="center"/>
          </w:tcPr>
          <w:p w14:paraId="28DAC901" w14:textId="77777777" w:rsidR="002067E5" w:rsidRPr="00A2137B" w:rsidRDefault="002067E5" w:rsidP="0079337E">
            <w:pPr>
              <w:jc w:val="center"/>
              <w:rPr>
                <w:b/>
                <w:sz w:val="22"/>
              </w:rPr>
            </w:pPr>
            <w:r>
              <w:rPr>
                <w:b/>
                <w:sz w:val="22"/>
                <w:lang w:val="es"/>
              </w:rPr>
              <w:t>Evidencia de impacto</w:t>
            </w:r>
          </w:p>
        </w:tc>
      </w:tr>
      <w:tr w:rsidR="002067E5" w14:paraId="2D6D3C67" w14:textId="77777777" w:rsidTr="0079337E">
        <w:trPr>
          <w:cantSplit/>
          <w:trHeight w:val="593"/>
        </w:trPr>
        <w:tc>
          <w:tcPr>
            <w:tcW w:w="3145" w:type="dxa"/>
            <w:vAlign w:val="center"/>
          </w:tcPr>
          <w:p w14:paraId="6BC1472B" w14:textId="77777777" w:rsidR="002067E5" w:rsidRPr="00F33BCB" w:rsidRDefault="002067E5" w:rsidP="0079337E">
            <w:pPr>
              <w:rPr>
                <w:sz w:val="22"/>
              </w:rPr>
            </w:pPr>
            <w:r>
              <w:rPr>
                <w:sz w:val="22"/>
                <w:lang w:val="es"/>
              </w:rPr>
              <w:t>Punto de referencia de Estudios Sociales de Grado 8 que se dará en diciembre y datos desglosados para mostrar fortalezas y debilidades en TEKS cubiertos y los que aún deben enseñarse.</w:t>
            </w:r>
          </w:p>
        </w:tc>
        <w:tc>
          <w:tcPr>
            <w:tcW w:w="1260" w:type="dxa"/>
            <w:vAlign w:val="center"/>
          </w:tcPr>
          <w:p w14:paraId="70D42059" w14:textId="77777777" w:rsidR="002067E5" w:rsidRPr="00D20C45" w:rsidRDefault="002067E5" w:rsidP="0079337E">
            <w:pPr>
              <w:jc w:val="center"/>
              <w:rPr>
                <w:color w:val="FF0000"/>
                <w:sz w:val="22"/>
              </w:rPr>
            </w:pPr>
            <w:r w:rsidRPr="00C653A1">
              <w:rPr>
                <w:sz w:val="22"/>
                <w:lang w:val="es"/>
              </w:rPr>
              <w:t>2</w:t>
            </w:r>
            <w:r>
              <w:rPr>
                <w:sz w:val="22"/>
                <w:lang w:val="es"/>
              </w:rPr>
              <w:t>, 4</w:t>
            </w:r>
          </w:p>
        </w:tc>
        <w:tc>
          <w:tcPr>
            <w:tcW w:w="1530" w:type="dxa"/>
            <w:vAlign w:val="center"/>
          </w:tcPr>
          <w:p w14:paraId="14E9ED8C" w14:textId="77777777" w:rsidR="002067E5" w:rsidRPr="00C653A1" w:rsidRDefault="002067E5" w:rsidP="0079337E">
            <w:pPr>
              <w:jc w:val="center"/>
              <w:rPr>
                <w:sz w:val="22"/>
              </w:rPr>
            </w:pPr>
            <w:r>
              <w:rPr>
                <w:sz w:val="22"/>
                <w:lang w:val="es"/>
              </w:rPr>
              <w:t>T</w:t>
            </w:r>
            <w:r w:rsidRPr="00C653A1">
              <w:rPr>
                <w:sz w:val="22"/>
                <w:lang w:val="es"/>
              </w:rPr>
              <w:t>eacher</w:t>
            </w:r>
            <w:r>
              <w:rPr>
                <w:sz w:val="22"/>
                <w:lang w:val="es"/>
              </w:rPr>
              <w:t>,</w:t>
            </w:r>
          </w:p>
          <w:p w14:paraId="6D4AC708" w14:textId="77777777" w:rsidR="002067E5" w:rsidRPr="008F6850" w:rsidRDefault="002067E5" w:rsidP="0079337E">
            <w:pPr>
              <w:jc w:val="center"/>
              <w:rPr>
                <w:color w:val="FF0000"/>
                <w:sz w:val="22"/>
              </w:rPr>
            </w:pPr>
            <w:r w:rsidRPr="00C653A1">
              <w:rPr>
                <w:sz w:val="22"/>
                <w:lang w:val="es"/>
              </w:rPr>
              <w:t>Director</w:t>
            </w:r>
          </w:p>
        </w:tc>
        <w:tc>
          <w:tcPr>
            <w:tcW w:w="1350" w:type="dxa"/>
            <w:vAlign w:val="center"/>
          </w:tcPr>
          <w:p w14:paraId="68C2806E" w14:textId="77777777" w:rsidR="002067E5" w:rsidRPr="008F6850" w:rsidRDefault="002067E5" w:rsidP="0079337E">
            <w:pPr>
              <w:jc w:val="center"/>
              <w:rPr>
                <w:color w:val="FF0000"/>
                <w:sz w:val="22"/>
              </w:rPr>
            </w:pPr>
            <w:r w:rsidRPr="00DA4886">
              <w:rPr>
                <w:sz w:val="22"/>
                <w:lang w:val="es"/>
              </w:rPr>
              <w:t xml:space="preserve">Cada </w:t>
            </w:r>
            <w:r>
              <w:rPr>
                <w:sz w:val="22"/>
                <w:lang w:val="es"/>
              </w:rPr>
              <w:t>6</w:t>
            </w:r>
            <w:r>
              <w:rPr>
                <w:lang w:val="es"/>
              </w:rPr>
              <w:t xml:space="preserve"> </w:t>
            </w:r>
            <w:r w:rsidRPr="00DA4886">
              <w:rPr>
                <w:sz w:val="22"/>
                <w:lang w:val="es"/>
              </w:rPr>
              <w:t xml:space="preserve"> semanas</w:t>
            </w:r>
          </w:p>
        </w:tc>
        <w:tc>
          <w:tcPr>
            <w:tcW w:w="1530" w:type="dxa"/>
            <w:vAlign w:val="center"/>
          </w:tcPr>
          <w:p w14:paraId="08C5E5FD" w14:textId="67F2DAA9" w:rsidR="002067E5" w:rsidRPr="00A72B8C" w:rsidRDefault="002067E5" w:rsidP="0079337E">
            <w:pPr>
              <w:jc w:val="center"/>
              <w:rPr>
                <w:sz w:val="22"/>
              </w:rPr>
            </w:pPr>
            <w:r>
              <w:rPr>
                <w:sz w:val="22"/>
                <w:lang w:val="es"/>
              </w:rPr>
              <w:t>Local, Estado, SCE</w:t>
            </w:r>
          </w:p>
        </w:tc>
        <w:tc>
          <w:tcPr>
            <w:tcW w:w="2388" w:type="dxa"/>
            <w:vAlign w:val="center"/>
          </w:tcPr>
          <w:p w14:paraId="2B14CF36" w14:textId="77777777" w:rsidR="002067E5" w:rsidRPr="00D20C45" w:rsidRDefault="002067E5" w:rsidP="0079337E">
            <w:pPr>
              <w:rPr>
                <w:color w:val="FF0000"/>
                <w:sz w:val="22"/>
              </w:rPr>
            </w:pPr>
            <w:r>
              <w:rPr>
                <w:sz w:val="22"/>
                <w:lang w:val="es"/>
              </w:rPr>
              <w:t>Los resultados de la evaluación comparativa se mantendrán en el archivo en el aula del profesor.</w:t>
            </w:r>
          </w:p>
        </w:tc>
        <w:tc>
          <w:tcPr>
            <w:tcW w:w="2389" w:type="dxa"/>
            <w:vAlign w:val="center"/>
          </w:tcPr>
          <w:p w14:paraId="585E1C37" w14:textId="77777777" w:rsidR="002067E5" w:rsidRPr="00A72B8C" w:rsidRDefault="002067E5" w:rsidP="0079337E">
            <w:pPr>
              <w:rPr>
                <w:sz w:val="22"/>
              </w:rPr>
            </w:pPr>
            <w:r>
              <w:rPr>
                <w:sz w:val="22"/>
                <w:lang w:val="es"/>
              </w:rPr>
              <w:t>Mejora del rendimiento en la evaluación de los estudios sociales STAAR</w:t>
            </w:r>
          </w:p>
        </w:tc>
      </w:tr>
      <w:tr w:rsidR="002067E5" w14:paraId="4265E44B" w14:textId="77777777" w:rsidTr="0079337E">
        <w:trPr>
          <w:cantSplit/>
          <w:trHeight w:val="593"/>
        </w:trPr>
        <w:tc>
          <w:tcPr>
            <w:tcW w:w="3145" w:type="dxa"/>
            <w:vAlign w:val="center"/>
          </w:tcPr>
          <w:p w14:paraId="52B30DC3" w14:textId="77777777" w:rsidR="002067E5" w:rsidRPr="00DB226C" w:rsidRDefault="002067E5" w:rsidP="0079337E">
            <w:pPr>
              <w:rPr>
                <w:sz w:val="22"/>
              </w:rPr>
            </w:pPr>
            <w:r>
              <w:rPr>
                <w:sz w:val="22"/>
                <w:lang w:val="es"/>
              </w:rPr>
              <w:t>Los profesores de Estudios Sociales en los grados 3-12 utilizarán el Sistema de Recursos TEKS y seguirán el Alcance y la Secuencia.</w:t>
            </w:r>
          </w:p>
        </w:tc>
        <w:tc>
          <w:tcPr>
            <w:tcW w:w="1260" w:type="dxa"/>
            <w:vAlign w:val="center"/>
          </w:tcPr>
          <w:p w14:paraId="3A23E395" w14:textId="77777777" w:rsidR="002067E5" w:rsidRPr="00D20C45" w:rsidRDefault="002067E5" w:rsidP="0079337E">
            <w:pPr>
              <w:jc w:val="center"/>
              <w:rPr>
                <w:color w:val="FF0000"/>
                <w:sz w:val="22"/>
              </w:rPr>
            </w:pPr>
            <w:r w:rsidRPr="002667F2">
              <w:rPr>
                <w:sz w:val="22"/>
                <w:lang w:val="es"/>
              </w:rPr>
              <w:t>2</w:t>
            </w:r>
            <w:r>
              <w:rPr>
                <w:sz w:val="22"/>
                <w:lang w:val="es"/>
              </w:rPr>
              <w:t>, 4</w:t>
            </w:r>
          </w:p>
        </w:tc>
        <w:tc>
          <w:tcPr>
            <w:tcW w:w="1530" w:type="dxa"/>
            <w:vAlign w:val="center"/>
          </w:tcPr>
          <w:p w14:paraId="0DDE9AA2" w14:textId="77777777" w:rsidR="002067E5" w:rsidRPr="002667F2" w:rsidRDefault="002067E5" w:rsidP="0079337E">
            <w:pPr>
              <w:jc w:val="center"/>
              <w:rPr>
                <w:sz w:val="22"/>
              </w:rPr>
            </w:pPr>
            <w:r w:rsidRPr="002667F2">
              <w:rPr>
                <w:sz w:val="22"/>
                <w:lang w:val="es"/>
              </w:rPr>
              <w:t>Profesores de</w:t>
            </w:r>
            <w:r>
              <w:rPr>
                <w:lang w:val="es"/>
              </w:rPr>
              <w:t xml:space="preserve"> Estudios Sociales</w:t>
            </w:r>
            <w:r>
              <w:rPr>
                <w:sz w:val="22"/>
                <w:lang w:val="es"/>
              </w:rPr>
              <w:t xml:space="preserve"> grados 3-12,</w:t>
            </w:r>
          </w:p>
          <w:p w14:paraId="2FDEE19D" w14:textId="77777777" w:rsidR="002067E5" w:rsidRPr="00A72B8C" w:rsidRDefault="002067E5" w:rsidP="0079337E">
            <w:pPr>
              <w:jc w:val="center"/>
              <w:rPr>
                <w:sz w:val="22"/>
              </w:rPr>
            </w:pPr>
            <w:r w:rsidRPr="002667F2">
              <w:rPr>
                <w:sz w:val="22"/>
                <w:lang w:val="es"/>
              </w:rPr>
              <w:t>Director</w:t>
            </w:r>
          </w:p>
        </w:tc>
        <w:tc>
          <w:tcPr>
            <w:tcW w:w="1350" w:type="dxa"/>
            <w:vAlign w:val="center"/>
          </w:tcPr>
          <w:p w14:paraId="148216AF" w14:textId="77777777" w:rsidR="002067E5" w:rsidRPr="00A72B8C" w:rsidRDefault="002067E5" w:rsidP="0079337E">
            <w:pPr>
              <w:jc w:val="center"/>
              <w:rPr>
                <w:sz w:val="22"/>
              </w:rPr>
            </w:pPr>
            <w:r w:rsidRPr="00894816">
              <w:rPr>
                <w:sz w:val="22"/>
                <w:lang w:val="es"/>
              </w:rPr>
              <w:t xml:space="preserve">Cada </w:t>
            </w:r>
            <w:r>
              <w:rPr>
                <w:sz w:val="22"/>
                <w:lang w:val="es"/>
              </w:rPr>
              <w:t>6</w:t>
            </w:r>
            <w:r>
              <w:rPr>
                <w:lang w:val="es"/>
              </w:rPr>
              <w:t xml:space="preserve"> </w:t>
            </w:r>
            <w:r w:rsidRPr="00894816">
              <w:rPr>
                <w:sz w:val="22"/>
                <w:lang w:val="es"/>
              </w:rPr>
              <w:t xml:space="preserve"> semanas</w:t>
            </w:r>
          </w:p>
        </w:tc>
        <w:tc>
          <w:tcPr>
            <w:tcW w:w="1530" w:type="dxa"/>
            <w:vAlign w:val="center"/>
          </w:tcPr>
          <w:p w14:paraId="5DACF876" w14:textId="77777777" w:rsidR="002067E5" w:rsidRPr="00A72B8C" w:rsidRDefault="002067E5" w:rsidP="0079337E">
            <w:pPr>
              <w:jc w:val="center"/>
              <w:rPr>
                <w:sz w:val="22"/>
              </w:rPr>
            </w:pPr>
            <w:r>
              <w:rPr>
                <w:sz w:val="22"/>
                <w:lang w:val="es"/>
              </w:rPr>
              <w:t>Local, Estado, SCE, Título</w:t>
            </w:r>
          </w:p>
        </w:tc>
        <w:tc>
          <w:tcPr>
            <w:tcW w:w="2388" w:type="dxa"/>
            <w:vAlign w:val="center"/>
          </w:tcPr>
          <w:p w14:paraId="4FC4AC3F" w14:textId="77777777" w:rsidR="002067E5" w:rsidRPr="00D20C45" w:rsidRDefault="002067E5" w:rsidP="0079337E">
            <w:pPr>
              <w:rPr>
                <w:color w:val="FF0000"/>
                <w:sz w:val="22"/>
              </w:rPr>
            </w:pPr>
            <w:r w:rsidRPr="00894816">
              <w:rPr>
                <w:sz w:val="22"/>
                <w:lang w:val="es"/>
              </w:rPr>
              <w:t>Planes de lecciones, recorrer los datos</w:t>
            </w:r>
          </w:p>
        </w:tc>
        <w:tc>
          <w:tcPr>
            <w:tcW w:w="2389" w:type="dxa"/>
            <w:vAlign w:val="center"/>
          </w:tcPr>
          <w:p w14:paraId="4710BD82" w14:textId="77777777" w:rsidR="002067E5" w:rsidRDefault="002067E5" w:rsidP="0079337E">
            <w:pPr>
              <w:rPr>
                <w:color w:val="FF0000"/>
                <w:sz w:val="22"/>
              </w:rPr>
            </w:pPr>
            <w:r>
              <w:rPr>
                <w:sz w:val="22"/>
                <w:lang w:val="es"/>
              </w:rPr>
              <w:t>Mejora del rendimiento en la evaluación de los estudios sociales STAAR</w:t>
            </w:r>
          </w:p>
          <w:p w14:paraId="68430F26" w14:textId="77777777" w:rsidR="002067E5" w:rsidRPr="008F6850" w:rsidRDefault="002067E5" w:rsidP="0079337E">
            <w:pPr>
              <w:rPr>
                <w:color w:val="FF0000"/>
                <w:sz w:val="22"/>
              </w:rPr>
            </w:pPr>
          </w:p>
          <w:p w14:paraId="6FA9065C" w14:textId="77777777" w:rsidR="002067E5" w:rsidRPr="008F6850" w:rsidRDefault="002067E5" w:rsidP="0079337E">
            <w:pPr>
              <w:rPr>
                <w:color w:val="FF0000"/>
                <w:sz w:val="22"/>
              </w:rPr>
            </w:pPr>
            <w:r w:rsidRPr="009461FD">
              <w:rPr>
                <w:sz w:val="22"/>
                <w:lang w:val="es"/>
              </w:rPr>
              <w:t>El éxito de los estudiantes según lo demuestra la documentación del tutorial</w:t>
            </w:r>
          </w:p>
        </w:tc>
      </w:tr>
      <w:tr w:rsidR="002067E5" w14:paraId="655E2698" w14:textId="77777777" w:rsidTr="0079337E">
        <w:trPr>
          <w:cantSplit/>
          <w:trHeight w:val="593"/>
        </w:trPr>
        <w:tc>
          <w:tcPr>
            <w:tcW w:w="3145" w:type="dxa"/>
            <w:vAlign w:val="center"/>
          </w:tcPr>
          <w:p w14:paraId="59F3E83D" w14:textId="77777777" w:rsidR="002067E5" w:rsidRDefault="002067E5" w:rsidP="0079337E">
            <w:pPr>
              <w:rPr>
                <w:sz w:val="22"/>
              </w:rPr>
            </w:pPr>
            <w:r>
              <w:rPr>
                <w:sz w:val="22"/>
                <w:lang w:val="es"/>
              </w:rPr>
              <w:t>El programa IXL Online se utilizará para ayudar a monitorear el progreso de los estudiantes y enriquecer el aprendizaje para los estudiantes que ya tienen un desempeño de grado.</w:t>
            </w:r>
          </w:p>
        </w:tc>
        <w:tc>
          <w:tcPr>
            <w:tcW w:w="1260" w:type="dxa"/>
            <w:vAlign w:val="center"/>
          </w:tcPr>
          <w:p w14:paraId="7D214193" w14:textId="77777777" w:rsidR="002067E5" w:rsidRPr="002667F2" w:rsidRDefault="002067E5" w:rsidP="0079337E">
            <w:pPr>
              <w:jc w:val="center"/>
              <w:rPr>
                <w:sz w:val="22"/>
              </w:rPr>
            </w:pPr>
            <w:r>
              <w:rPr>
                <w:sz w:val="22"/>
                <w:lang w:val="es"/>
              </w:rPr>
              <w:t>2, 4</w:t>
            </w:r>
          </w:p>
        </w:tc>
        <w:tc>
          <w:tcPr>
            <w:tcW w:w="1530" w:type="dxa"/>
            <w:vAlign w:val="center"/>
          </w:tcPr>
          <w:p w14:paraId="7FDDA74C" w14:textId="77777777" w:rsidR="002067E5" w:rsidRDefault="002067E5" w:rsidP="0079337E">
            <w:pPr>
              <w:jc w:val="center"/>
              <w:rPr>
                <w:sz w:val="22"/>
              </w:rPr>
            </w:pPr>
            <w:r>
              <w:rPr>
                <w:sz w:val="22"/>
                <w:lang w:val="es"/>
              </w:rPr>
              <w:t>Profesor, Tecnología, Director</w:t>
            </w:r>
          </w:p>
        </w:tc>
        <w:tc>
          <w:tcPr>
            <w:tcW w:w="1350" w:type="dxa"/>
            <w:vAlign w:val="center"/>
          </w:tcPr>
          <w:p w14:paraId="75681B66" w14:textId="77777777" w:rsidR="002067E5" w:rsidRPr="00894816" w:rsidRDefault="002067E5" w:rsidP="0079337E">
            <w:pPr>
              <w:jc w:val="center"/>
              <w:rPr>
                <w:sz w:val="22"/>
              </w:rPr>
            </w:pPr>
            <w:r>
              <w:rPr>
                <w:sz w:val="22"/>
                <w:lang w:val="es"/>
              </w:rPr>
              <w:t>Cada 3 semanas</w:t>
            </w:r>
          </w:p>
        </w:tc>
        <w:tc>
          <w:tcPr>
            <w:tcW w:w="1530" w:type="dxa"/>
            <w:vAlign w:val="center"/>
          </w:tcPr>
          <w:p w14:paraId="35EFFD95" w14:textId="02B2DDC1" w:rsidR="002067E5" w:rsidRDefault="002067E5" w:rsidP="0079337E">
            <w:pPr>
              <w:jc w:val="center"/>
              <w:rPr>
                <w:sz w:val="22"/>
              </w:rPr>
            </w:pPr>
            <w:r>
              <w:rPr>
                <w:sz w:val="22"/>
                <w:lang w:val="es"/>
              </w:rPr>
              <w:t>Local, Estado, SCE</w:t>
            </w:r>
          </w:p>
        </w:tc>
        <w:tc>
          <w:tcPr>
            <w:tcW w:w="2388" w:type="dxa"/>
            <w:vAlign w:val="center"/>
          </w:tcPr>
          <w:p w14:paraId="52E01BC3" w14:textId="77777777" w:rsidR="002067E5" w:rsidRPr="00894816" w:rsidRDefault="002067E5" w:rsidP="0079337E">
            <w:pPr>
              <w:rPr>
                <w:sz w:val="22"/>
              </w:rPr>
            </w:pPr>
            <w:r>
              <w:rPr>
                <w:sz w:val="22"/>
                <w:lang w:val="es"/>
              </w:rPr>
              <w:t>Planes de lecciones, información sobre los datos, datos de rendimiento de los estudiantes</w:t>
            </w:r>
          </w:p>
        </w:tc>
        <w:tc>
          <w:tcPr>
            <w:tcW w:w="2389" w:type="dxa"/>
            <w:vAlign w:val="center"/>
          </w:tcPr>
          <w:p w14:paraId="7A95F17C" w14:textId="77777777" w:rsidR="002067E5" w:rsidRDefault="002067E5" w:rsidP="0079337E">
            <w:pPr>
              <w:rPr>
                <w:sz w:val="22"/>
              </w:rPr>
            </w:pPr>
            <w:r>
              <w:rPr>
                <w:sz w:val="22"/>
                <w:lang w:val="es"/>
              </w:rPr>
              <w:t>Mejora del rendimiento en la evaluación de los estudios sociales STAAR</w:t>
            </w:r>
          </w:p>
        </w:tc>
      </w:tr>
      <w:tr w:rsidR="002067E5" w14:paraId="13800BE0" w14:textId="77777777" w:rsidTr="0079337E">
        <w:trPr>
          <w:cantSplit/>
          <w:trHeight w:val="593"/>
        </w:trPr>
        <w:tc>
          <w:tcPr>
            <w:tcW w:w="3145" w:type="dxa"/>
            <w:vAlign w:val="center"/>
          </w:tcPr>
          <w:p w14:paraId="67FB7B7E" w14:textId="733A5DD1" w:rsidR="002067E5" w:rsidRPr="00C82EAE" w:rsidRDefault="00C41185" w:rsidP="0079337E">
            <w:pPr>
              <w:rPr>
                <w:sz w:val="22"/>
              </w:rPr>
            </w:pPr>
            <w:r>
              <w:rPr>
                <w:sz w:val="22"/>
                <w:lang w:val="es"/>
              </w:rPr>
              <w:lastRenderedPageBreak/>
              <w:t>Los estudios sociales se enseñarán como un curso independiente en los grados 3-6</w:t>
            </w:r>
            <w:r w:rsidR="00EB6647">
              <w:rPr>
                <w:sz w:val="22"/>
                <w:lang w:val="es"/>
              </w:rPr>
              <w:t xml:space="preserve"> para construir una mejor base para la instrucción de estudios sociales antes de que los estudiantes ingresen 7o</w:t>
            </w:r>
            <w:r>
              <w:rPr>
                <w:lang w:val="es"/>
              </w:rPr>
              <w:t xml:space="preserve"> </w:t>
            </w:r>
            <w:r w:rsidR="00EB6647">
              <w:rPr>
                <w:sz w:val="22"/>
                <w:lang w:val="es"/>
              </w:rPr>
              <w:t xml:space="preserve"> grado.</w:t>
            </w:r>
          </w:p>
        </w:tc>
        <w:tc>
          <w:tcPr>
            <w:tcW w:w="1260" w:type="dxa"/>
            <w:vAlign w:val="center"/>
          </w:tcPr>
          <w:p w14:paraId="35BD8EA7" w14:textId="3D3C51A9" w:rsidR="002067E5" w:rsidRDefault="002067E5" w:rsidP="0079337E">
            <w:pPr>
              <w:jc w:val="center"/>
              <w:rPr>
                <w:sz w:val="22"/>
              </w:rPr>
            </w:pPr>
            <w:r>
              <w:rPr>
                <w:sz w:val="22"/>
                <w:lang w:val="es"/>
              </w:rPr>
              <w:t>2</w:t>
            </w:r>
            <w:r w:rsidR="00761EDA">
              <w:rPr>
                <w:sz w:val="22"/>
                <w:lang w:val="es"/>
              </w:rPr>
              <w:t>, 4</w:t>
            </w:r>
          </w:p>
        </w:tc>
        <w:tc>
          <w:tcPr>
            <w:tcW w:w="1530" w:type="dxa"/>
            <w:vAlign w:val="center"/>
          </w:tcPr>
          <w:p w14:paraId="44167C80" w14:textId="6B25622C" w:rsidR="002067E5" w:rsidRDefault="00B675E0" w:rsidP="0079337E">
            <w:pPr>
              <w:jc w:val="center"/>
              <w:rPr>
                <w:sz w:val="22"/>
              </w:rPr>
            </w:pPr>
            <w:r>
              <w:rPr>
                <w:sz w:val="22"/>
                <w:lang w:val="es"/>
              </w:rPr>
              <w:t>Director, Recursos Humanos</w:t>
            </w:r>
          </w:p>
        </w:tc>
        <w:tc>
          <w:tcPr>
            <w:tcW w:w="1350" w:type="dxa"/>
            <w:vAlign w:val="center"/>
          </w:tcPr>
          <w:p w14:paraId="2DB3208E" w14:textId="77777777" w:rsidR="002067E5" w:rsidRDefault="002067E5" w:rsidP="0079337E">
            <w:pPr>
              <w:jc w:val="center"/>
              <w:rPr>
                <w:sz w:val="22"/>
              </w:rPr>
            </w:pPr>
            <w:r>
              <w:rPr>
                <w:sz w:val="22"/>
                <w:lang w:val="es"/>
              </w:rPr>
              <w:t>Continua</w:t>
            </w:r>
          </w:p>
        </w:tc>
        <w:tc>
          <w:tcPr>
            <w:tcW w:w="1530" w:type="dxa"/>
            <w:vAlign w:val="center"/>
          </w:tcPr>
          <w:p w14:paraId="4BF4AA32" w14:textId="77777777" w:rsidR="002067E5" w:rsidRDefault="002067E5" w:rsidP="0079337E">
            <w:pPr>
              <w:jc w:val="center"/>
              <w:rPr>
                <w:sz w:val="22"/>
              </w:rPr>
            </w:pPr>
            <w:r>
              <w:rPr>
                <w:sz w:val="22"/>
                <w:lang w:val="es"/>
              </w:rPr>
              <w:t>Local, Estado, SCE, Título</w:t>
            </w:r>
          </w:p>
        </w:tc>
        <w:tc>
          <w:tcPr>
            <w:tcW w:w="2388" w:type="dxa"/>
            <w:vAlign w:val="center"/>
          </w:tcPr>
          <w:p w14:paraId="04322C5D" w14:textId="36F8B376" w:rsidR="002067E5" w:rsidRDefault="00B675E0" w:rsidP="0079337E">
            <w:pPr>
              <w:rPr>
                <w:sz w:val="22"/>
              </w:rPr>
            </w:pPr>
            <w:r>
              <w:rPr>
                <w:sz w:val="22"/>
                <w:lang w:val="es"/>
              </w:rPr>
              <w:t>Recuento de personal, horario del personal</w:t>
            </w:r>
          </w:p>
        </w:tc>
        <w:tc>
          <w:tcPr>
            <w:tcW w:w="2389" w:type="dxa"/>
            <w:vAlign w:val="center"/>
          </w:tcPr>
          <w:p w14:paraId="13DCAA5A" w14:textId="754962C6" w:rsidR="002067E5" w:rsidRDefault="00B46FDF" w:rsidP="0079337E">
            <w:pPr>
              <w:rPr>
                <w:sz w:val="22"/>
              </w:rPr>
            </w:pPr>
            <w:r>
              <w:rPr>
                <w:sz w:val="22"/>
                <w:lang w:val="es"/>
              </w:rPr>
              <w:t>Datos de evaluación local</w:t>
            </w:r>
          </w:p>
        </w:tc>
      </w:tr>
    </w:tbl>
    <w:p w14:paraId="6C6122ED" w14:textId="18E55ADF" w:rsidR="00716C73" w:rsidRDefault="00AE1E22">
      <w:pPr>
        <w:rPr>
          <w:sz w:val="32"/>
        </w:rPr>
      </w:pPr>
      <w:r>
        <w:rPr>
          <w:sz w:val="32"/>
        </w:rPr>
        <w:br w:type="page"/>
      </w:r>
    </w:p>
    <w:tbl>
      <w:tblPr>
        <w:tblStyle w:val="TableGrid"/>
        <w:tblW w:w="13592" w:type="dxa"/>
        <w:tblLook w:val="04A0" w:firstRow="1" w:lastRow="0" w:firstColumn="1" w:lastColumn="0" w:noHBand="0" w:noVBand="1"/>
      </w:tblPr>
      <w:tblGrid>
        <w:gridCol w:w="3136"/>
        <w:gridCol w:w="1257"/>
        <w:gridCol w:w="1560"/>
        <w:gridCol w:w="1347"/>
        <w:gridCol w:w="1526"/>
        <w:gridCol w:w="2384"/>
        <w:gridCol w:w="2382"/>
      </w:tblGrid>
      <w:tr w:rsidR="00716C73" w:rsidRPr="008F6850" w14:paraId="347D486B" w14:textId="77777777" w:rsidTr="0079337E">
        <w:trPr>
          <w:trHeight w:val="346"/>
          <w:tblHeader/>
        </w:trPr>
        <w:tc>
          <w:tcPr>
            <w:tcW w:w="13592" w:type="dxa"/>
            <w:gridSpan w:val="7"/>
          </w:tcPr>
          <w:p w14:paraId="6585E1D2" w14:textId="55E6B1FD" w:rsidR="00716C73" w:rsidRDefault="00716C73" w:rsidP="0079337E">
            <w:pPr>
              <w:rPr>
                <w:i/>
                <w:color w:val="FF0000"/>
                <w:sz w:val="28"/>
                <w:szCs w:val="28"/>
              </w:rPr>
            </w:pPr>
            <w:r w:rsidRPr="008F6850">
              <w:rPr>
                <w:b/>
                <w:sz w:val="32"/>
                <w:u w:val="single"/>
                <w:lang w:val="es"/>
              </w:rPr>
              <w:lastRenderedPageBreak/>
              <w:t xml:space="preserve">Objetivo </w:t>
            </w:r>
            <w:r>
              <w:rPr>
                <w:b/>
                <w:sz w:val="32"/>
                <w:u w:val="single"/>
                <w:lang w:val="es"/>
              </w:rPr>
              <w:t>3:</w:t>
            </w:r>
            <w:r w:rsidRPr="00ED47EB">
              <w:rPr>
                <w:b/>
                <w:sz w:val="32"/>
                <w:lang w:val="es"/>
              </w:rPr>
              <w:t xml:space="preserve"> </w:t>
            </w:r>
            <w:r>
              <w:rPr>
                <w:lang w:val="es"/>
              </w:rPr>
              <w:t xml:space="preserve"> </w:t>
            </w:r>
            <w:r w:rsidRPr="00514B75">
              <w:rPr>
                <w:sz w:val="28"/>
                <w:szCs w:val="28"/>
                <w:lang w:val="es"/>
              </w:rPr>
              <w:t>En B</w:t>
            </w:r>
            <w:r>
              <w:rPr>
                <w:sz w:val="28"/>
                <w:szCs w:val="28"/>
                <w:lang w:val="es"/>
              </w:rPr>
              <w:t>ronte</w:t>
            </w:r>
            <w:r>
              <w:rPr>
                <w:lang w:val="es"/>
              </w:rPr>
              <w:t xml:space="preserve"> </w:t>
            </w:r>
            <w:r w:rsidRPr="00514B75">
              <w:rPr>
                <w:sz w:val="28"/>
                <w:szCs w:val="28"/>
                <w:lang w:val="es"/>
              </w:rPr>
              <w:t xml:space="preserve"> ISD,</w:t>
            </w:r>
            <w:r>
              <w:rPr>
                <w:lang w:val="es"/>
              </w:rPr>
              <w:t xml:space="preserve"> </w:t>
            </w:r>
            <w:r w:rsidR="008613D3">
              <w:rPr>
                <w:sz w:val="28"/>
                <w:szCs w:val="28"/>
                <w:lang w:val="es"/>
              </w:rPr>
              <w:t xml:space="preserve"> proporcionaremos a los estudiantes una instrucción efectiva para llenar el aprendizaje de las ga</w:t>
            </w:r>
            <w:r w:rsidR="00E76395">
              <w:rPr>
                <w:sz w:val="28"/>
                <w:szCs w:val="28"/>
                <w:lang w:val="es"/>
              </w:rPr>
              <w:t>ps causada por el cierre de la escuela Covid-19 en la primavera de 2020.</w:t>
            </w:r>
          </w:p>
          <w:p w14:paraId="5C351BB7" w14:textId="02F8560A" w:rsidR="00716C73" w:rsidRPr="00EB051D" w:rsidRDefault="00716C73" w:rsidP="0079337E">
            <w:pPr>
              <w:rPr>
                <w:bCs/>
                <w:sz w:val="28"/>
                <w:szCs w:val="28"/>
              </w:rPr>
            </w:pPr>
            <w:r w:rsidRPr="00EB051D">
              <w:rPr>
                <w:b/>
                <w:sz w:val="32"/>
                <w:u w:val="single"/>
                <w:lang w:val="es"/>
              </w:rPr>
              <w:t>Objetivo</w:t>
            </w:r>
            <w:r w:rsidRPr="00EB051D">
              <w:rPr>
                <w:b/>
                <w:sz w:val="32"/>
                <w:lang w:val="es"/>
              </w:rPr>
              <w:t xml:space="preserve">1: </w:t>
            </w:r>
            <w:r>
              <w:rPr>
                <w:lang w:val="es"/>
              </w:rPr>
              <w:t xml:space="preserve"> </w:t>
            </w:r>
            <w:r w:rsidR="00A963D0" w:rsidRPr="00EB051D">
              <w:rPr>
                <w:bCs/>
                <w:sz w:val="28"/>
                <w:szCs w:val="28"/>
                <w:lang w:val="es"/>
              </w:rPr>
              <w:t>Para mayo de 2021, los estudiantes tendrán un desempeño superior o superior al nivel de grado en las evaluaciones estatales y locales.</w:t>
            </w:r>
          </w:p>
          <w:p w14:paraId="7C7520EE" w14:textId="7B4BD770" w:rsidR="00716C73" w:rsidRPr="00A43A2C" w:rsidRDefault="00716C73" w:rsidP="0079337E">
            <w:pPr>
              <w:rPr>
                <w:bCs/>
                <w:i/>
                <w:color w:val="FF0000"/>
                <w:sz w:val="28"/>
                <w:szCs w:val="28"/>
              </w:rPr>
            </w:pPr>
            <w:r w:rsidRPr="00EB051D">
              <w:rPr>
                <w:b/>
                <w:sz w:val="32"/>
                <w:u w:val="single"/>
                <w:lang w:val="es"/>
              </w:rPr>
              <w:t>Evaluación</w:t>
            </w:r>
            <w:r w:rsidRPr="00EB051D">
              <w:rPr>
                <w:b/>
                <w:sz w:val="32"/>
                <w:lang w:val="es"/>
              </w:rPr>
              <w:t xml:space="preserve">sumativa: </w:t>
            </w:r>
            <w:r>
              <w:rPr>
                <w:lang w:val="es"/>
              </w:rPr>
              <w:t xml:space="preserve"> </w:t>
            </w:r>
            <w:r w:rsidR="00A43A2C" w:rsidRPr="00EB051D">
              <w:rPr>
                <w:bCs/>
                <w:sz w:val="28"/>
                <w:szCs w:val="28"/>
                <w:lang w:val="es"/>
              </w:rPr>
              <w:t>Basado</w:t>
            </w:r>
            <w:r>
              <w:rPr>
                <w:lang w:val="es"/>
              </w:rPr>
              <w:t xml:space="preserve"> </w:t>
            </w:r>
            <w:r w:rsidR="00A43A2C">
              <w:rPr>
                <w:bCs/>
                <w:sz w:val="28"/>
                <w:szCs w:val="28"/>
                <w:lang w:val="es"/>
              </w:rPr>
              <w:t xml:space="preserve"> en 2021 STAAR y evaluaciones locales, el</w:t>
            </w:r>
            <w:r>
              <w:rPr>
                <w:lang w:val="es"/>
              </w:rPr>
              <w:t xml:space="preserve"> rendimiento de los estudiantes será en o por</w:t>
            </w:r>
            <w:r w:rsidR="009A577B">
              <w:rPr>
                <w:bCs/>
                <w:sz w:val="28"/>
                <w:szCs w:val="28"/>
                <w:lang w:val="es"/>
              </w:rPr>
              <w:t xml:space="preserve"> encima del nivel de grado.</w:t>
            </w:r>
          </w:p>
        </w:tc>
      </w:tr>
      <w:tr w:rsidR="00716C73" w:rsidRPr="00A2137B" w14:paraId="231CE854" w14:textId="77777777" w:rsidTr="0079337E">
        <w:trPr>
          <w:trHeight w:val="485"/>
          <w:tblHeader/>
        </w:trPr>
        <w:tc>
          <w:tcPr>
            <w:tcW w:w="3145" w:type="dxa"/>
            <w:shd w:val="clear" w:color="auto" w:fill="BFBFBF" w:themeFill="background1" w:themeFillShade="BF"/>
            <w:vAlign w:val="center"/>
          </w:tcPr>
          <w:p w14:paraId="454FF162" w14:textId="77777777" w:rsidR="00716C73" w:rsidRPr="00A2137B" w:rsidRDefault="00716C73" w:rsidP="0079337E">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26EC2581" w14:textId="77777777" w:rsidR="00716C73" w:rsidRPr="00A2137B" w:rsidRDefault="00716C73" w:rsidP="0079337E">
            <w:pPr>
              <w:jc w:val="center"/>
              <w:rPr>
                <w:b/>
                <w:sz w:val="22"/>
              </w:rPr>
            </w:pPr>
            <w:r w:rsidRPr="00BA68CB">
              <w:rPr>
                <w:b/>
                <w:sz w:val="20"/>
                <w:lang w:val="es"/>
              </w:rPr>
              <w:t>Prioridad</w:t>
            </w:r>
            <w:r>
              <w:rPr>
                <w:b/>
                <w:sz w:val="20"/>
                <w:lang w:val="es"/>
              </w:rPr>
              <w:t xml:space="preserve"> ?</w:t>
            </w:r>
          </w:p>
        </w:tc>
        <w:tc>
          <w:tcPr>
            <w:tcW w:w="1530" w:type="dxa"/>
            <w:shd w:val="clear" w:color="auto" w:fill="BFBFBF" w:themeFill="background1" w:themeFillShade="BF"/>
            <w:vAlign w:val="center"/>
          </w:tcPr>
          <w:p w14:paraId="4C6784BA" w14:textId="77777777" w:rsidR="00716C73" w:rsidRPr="00A2137B" w:rsidRDefault="00716C73" w:rsidP="0079337E">
            <w:pPr>
              <w:jc w:val="center"/>
              <w:rPr>
                <w:b/>
                <w:sz w:val="22"/>
              </w:rPr>
            </w:pPr>
            <w:r>
              <w:rPr>
                <w:b/>
                <w:sz w:val="22"/>
                <w:lang w:val="es"/>
              </w:rPr>
              <w:t>Persona(s) Responsable(s)</w:t>
            </w:r>
          </w:p>
        </w:tc>
        <w:tc>
          <w:tcPr>
            <w:tcW w:w="1350" w:type="dxa"/>
            <w:shd w:val="clear" w:color="auto" w:fill="BFBFBF" w:themeFill="background1" w:themeFillShade="BF"/>
            <w:vAlign w:val="center"/>
          </w:tcPr>
          <w:p w14:paraId="3A5BBC9F" w14:textId="77777777" w:rsidR="00716C73" w:rsidRPr="00A2137B" w:rsidRDefault="00716C73" w:rsidP="0079337E">
            <w:pPr>
              <w:jc w:val="center"/>
              <w:rPr>
                <w:b/>
                <w:sz w:val="22"/>
              </w:rPr>
            </w:pPr>
            <w:r>
              <w:rPr>
                <w:b/>
                <w:sz w:val="22"/>
                <w:lang w:val="es"/>
              </w:rPr>
              <w:t>línea de tiempo</w:t>
            </w:r>
          </w:p>
        </w:tc>
        <w:tc>
          <w:tcPr>
            <w:tcW w:w="1530" w:type="dxa"/>
            <w:shd w:val="clear" w:color="auto" w:fill="BFBFBF" w:themeFill="background1" w:themeFillShade="BF"/>
            <w:vAlign w:val="center"/>
          </w:tcPr>
          <w:p w14:paraId="6C5FEC90" w14:textId="77777777" w:rsidR="00716C73" w:rsidRPr="005C212D" w:rsidRDefault="00716C73" w:rsidP="0079337E">
            <w:pPr>
              <w:jc w:val="center"/>
              <w:rPr>
                <w:b/>
                <w:sz w:val="22"/>
              </w:rPr>
            </w:pPr>
            <w:r>
              <w:rPr>
                <w:b/>
                <w:sz w:val="22"/>
                <w:lang w:val="es"/>
              </w:rPr>
              <w:t>Recursos</w:t>
            </w:r>
          </w:p>
        </w:tc>
        <w:tc>
          <w:tcPr>
            <w:tcW w:w="2388" w:type="dxa"/>
            <w:shd w:val="clear" w:color="auto" w:fill="BFBFBF" w:themeFill="background1" w:themeFillShade="BF"/>
            <w:vAlign w:val="center"/>
          </w:tcPr>
          <w:p w14:paraId="3703311F" w14:textId="77777777" w:rsidR="00716C73" w:rsidRPr="00A2137B" w:rsidRDefault="00716C73" w:rsidP="0079337E">
            <w:pPr>
              <w:jc w:val="center"/>
              <w:rPr>
                <w:b/>
                <w:sz w:val="22"/>
              </w:rPr>
            </w:pPr>
            <w:r>
              <w:rPr>
                <w:b/>
                <w:sz w:val="22"/>
                <w:lang w:val="es"/>
              </w:rPr>
              <w:t>Evidencia de implementación</w:t>
            </w:r>
          </w:p>
        </w:tc>
        <w:tc>
          <w:tcPr>
            <w:tcW w:w="2389" w:type="dxa"/>
            <w:shd w:val="clear" w:color="auto" w:fill="BFBFBF" w:themeFill="background1" w:themeFillShade="BF"/>
            <w:vAlign w:val="center"/>
          </w:tcPr>
          <w:p w14:paraId="10803FD1" w14:textId="77777777" w:rsidR="00716C73" w:rsidRPr="00A2137B" w:rsidRDefault="00716C73" w:rsidP="0079337E">
            <w:pPr>
              <w:jc w:val="center"/>
              <w:rPr>
                <w:b/>
                <w:sz w:val="22"/>
              </w:rPr>
            </w:pPr>
            <w:r>
              <w:rPr>
                <w:b/>
                <w:sz w:val="22"/>
                <w:lang w:val="es"/>
              </w:rPr>
              <w:t>Evidencia de impacto</w:t>
            </w:r>
          </w:p>
        </w:tc>
      </w:tr>
      <w:tr w:rsidR="006869E8" w:rsidRPr="00A72B8C" w14:paraId="1A604FA1" w14:textId="77777777" w:rsidTr="0079337E">
        <w:trPr>
          <w:cantSplit/>
          <w:trHeight w:val="593"/>
        </w:trPr>
        <w:tc>
          <w:tcPr>
            <w:tcW w:w="3145" w:type="dxa"/>
            <w:vAlign w:val="center"/>
          </w:tcPr>
          <w:p w14:paraId="2709A939" w14:textId="201F96D4" w:rsidR="006869E8" w:rsidRPr="006869E8" w:rsidRDefault="006869E8" w:rsidP="006869E8">
            <w:pPr>
              <w:rPr>
                <w:sz w:val="22"/>
              </w:rPr>
            </w:pPr>
            <w:r w:rsidRPr="006869E8">
              <w:rPr>
                <w:sz w:val="22"/>
                <w:lang w:val="es"/>
              </w:rPr>
              <w:t>Proporcionar instrucción flexible y enfocada en grupos pequeños en las áreas temáticas</w:t>
            </w:r>
            <w:r w:rsidR="00E10ADD">
              <w:rPr>
                <w:sz w:val="22"/>
                <w:lang w:val="es"/>
              </w:rPr>
              <w:t>principales.</w:t>
            </w:r>
            <w:r>
              <w:rPr>
                <w:lang w:val="es"/>
              </w:rPr>
              <w:t xml:space="preserve"> </w:t>
            </w:r>
            <w:r w:rsidR="00B81F43">
              <w:rPr>
                <w:sz w:val="22"/>
                <w:lang w:val="es"/>
              </w:rPr>
              <w:t>(Materiales adoptados por el estado, Herramientas de llenado de recursos de TEKS, IXL, material desarrollado localmente)</w:t>
            </w:r>
          </w:p>
        </w:tc>
        <w:tc>
          <w:tcPr>
            <w:tcW w:w="1260" w:type="dxa"/>
            <w:vAlign w:val="center"/>
          </w:tcPr>
          <w:p w14:paraId="38ADA6DB" w14:textId="5AF568C0" w:rsidR="006869E8" w:rsidRPr="006869E8" w:rsidRDefault="006869E8" w:rsidP="006869E8">
            <w:pPr>
              <w:jc w:val="center"/>
              <w:rPr>
                <w:sz w:val="22"/>
              </w:rPr>
            </w:pPr>
            <w:r w:rsidRPr="006869E8">
              <w:rPr>
                <w:sz w:val="22"/>
                <w:lang w:val="es"/>
              </w:rPr>
              <w:t>2</w:t>
            </w:r>
            <w:r w:rsidR="00761EDA">
              <w:rPr>
                <w:sz w:val="22"/>
                <w:lang w:val="es"/>
              </w:rPr>
              <w:t>, 4</w:t>
            </w:r>
          </w:p>
        </w:tc>
        <w:tc>
          <w:tcPr>
            <w:tcW w:w="1530" w:type="dxa"/>
            <w:vAlign w:val="center"/>
          </w:tcPr>
          <w:p w14:paraId="07332B47" w14:textId="584D1A65" w:rsidR="006869E8" w:rsidRPr="006869E8" w:rsidRDefault="00245E29" w:rsidP="006869E8">
            <w:pPr>
              <w:jc w:val="center"/>
              <w:rPr>
                <w:sz w:val="22"/>
              </w:rPr>
            </w:pPr>
            <w:r>
              <w:rPr>
                <w:sz w:val="22"/>
                <w:lang w:val="es"/>
              </w:rPr>
              <w:t>T</w:t>
            </w:r>
            <w:r w:rsidR="006869E8" w:rsidRPr="006869E8">
              <w:rPr>
                <w:sz w:val="22"/>
                <w:lang w:val="es"/>
              </w:rPr>
              <w:t>eachers</w:t>
            </w:r>
            <w:r>
              <w:rPr>
                <w:sz w:val="22"/>
                <w:lang w:val="es"/>
              </w:rPr>
              <w:t>,</w:t>
            </w:r>
          </w:p>
          <w:p w14:paraId="78E6ED68" w14:textId="5110016F" w:rsidR="006869E8" w:rsidRPr="006869E8" w:rsidRDefault="006869E8" w:rsidP="006869E8">
            <w:pPr>
              <w:jc w:val="center"/>
              <w:rPr>
                <w:sz w:val="22"/>
              </w:rPr>
            </w:pPr>
            <w:r w:rsidRPr="006869E8">
              <w:rPr>
                <w:sz w:val="22"/>
                <w:lang w:val="es"/>
              </w:rPr>
              <w:t>Director</w:t>
            </w:r>
          </w:p>
        </w:tc>
        <w:tc>
          <w:tcPr>
            <w:tcW w:w="1350" w:type="dxa"/>
            <w:vAlign w:val="center"/>
          </w:tcPr>
          <w:p w14:paraId="4E2EA46B" w14:textId="63FD4848" w:rsidR="006869E8" w:rsidRPr="006869E8" w:rsidRDefault="00245E29" w:rsidP="006869E8">
            <w:pPr>
              <w:jc w:val="center"/>
              <w:rPr>
                <w:sz w:val="22"/>
              </w:rPr>
            </w:pPr>
            <w:r>
              <w:rPr>
                <w:sz w:val="22"/>
                <w:lang w:val="es"/>
              </w:rPr>
              <w:t>Continua</w:t>
            </w:r>
          </w:p>
        </w:tc>
        <w:tc>
          <w:tcPr>
            <w:tcW w:w="1530" w:type="dxa"/>
            <w:vAlign w:val="center"/>
          </w:tcPr>
          <w:p w14:paraId="6E667D9A" w14:textId="7B855579" w:rsidR="006869E8" w:rsidRPr="006869E8" w:rsidRDefault="00B81F43" w:rsidP="006869E8">
            <w:pPr>
              <w:jc w:val="center"/>
              <w:rPr>
                <w:sz w:val="22"/>
              </w:rPr>
            </w:pPr>
            <w:r>
              <w:rPr>
                <w:sz w:val="22"/>
                <w:lang w:val="es"/>
              </w:rPr>
              <w:t>Estado, Local, SCE</w:t>
            </w:r>
          </w:p>
        </w:tc>
        <w:tc>
          <w:tcPr>
            <w:tcW w:w="2388" w:type="dxa"/>
            <w:vAlign w:val="center"/>
          </w:tcPr>
          <w:p w14:paraId="6CED69E3" w14:textId="2561108B" w:rsidR="006869E8" w:rsidRPr="006869E8" w:rsidRDefault="00C645C5" w:rsidP="006869E8">
            <w:pPr>
              <w:rPr>
                <w:sz w:val="22"/>
              </w:rPr>
            </w:pPr>
            <w:r>
              <w:rPr>
                <w:sz w:val="22"/>
                <w:lang w:val="es"/>
              </w:rPr>
              <w:t xml:space="preserve">Horarios del personal, </w:t>
            </w:r>
            <w:r w:rsidR="006869E8" w:rsidRPr="006869E8">
              <w:rPr>
                <w:sz w:val="22"/>
                <w:lang w:val="es"/>
              </w:rPr>
              <w:t>planes de lecciones, caminar a través de los datos</w:t>
            </w:r>
          </w:p>
        </w:tc>
        <w:tc>
          <w:tcPr>
            <w:tcW w:w="2389" w:type="dxa"/>
            <w:vAlign w:val="center"/>
          </w:tcPr>
          <w:p w14:paraId="5A22E037" w14:textId="77777777" w:rsidR="006869E8" w:rsidRPr="006869E8" w:rsidRDefault="006869E8" w:rsidP="006869E8">
            <w:pPr>
              <w:rPr>
                <w:sz w:val="22"/>
              </w:rPr>
            </w:pPr>
            <w:r w:rsidRPr="006869E8">
              <w:rPr>
                <w:sz w:val="22"/>
                <w:lang w:val="es"/>
              </w:rPr>
              <w:t>Mejora del rendimiento en la evaluación alineada específica del concepto</w:t>
            </w:r>
          </w:p>
          <w:p w14:paraId="07008D67" w14:textId="77777777" w:rsidR="006869E8" w:rsidRPr="006869E8" w:rsidRDefault="006869E8" w:rsidP="006869E8">
            <w:pPr>
              <w:rPr>
                <w:sz w:val="22"/>
              </w:rPr>
            </w:pPr>
          </w:p>
          <w:p w14:paraId="6B042DDC" w14:textId="3B3D5FB7" w:rsidR="006869E8" w:rsidRPr="006869E8" w:rsidRDefault="006869E8" w:rsidP="006869E8">
            <w:pPr>
              <w:rPr>
                <w:sz w:val="22"/>
              </w:rPr>
            </w:pPr>
            <w:r w:rsidRPr="006869E8">
              <w:rPr>
                <w:sz w:val="22"/>
                <w:lang w:val="es"/>
              </w:rPr>
              <w:t>El éxito de los estudiantes según lo demuestra la documentación del tutorial</w:t>
            </w:r>
          </w:p>
        </w:tc>
      </w:tr>
      <w:tr w:rsidR="00716C73" w:rsidRPr="008F6850" w14:paraId="51CB1F55" w14:textId="77777777" w:rsidTr="0079337E">
        <w:trPr>
          <w:cantSplit/>
          <w:trHeight w:val="593"/>
        </w:trPr>
        <w:tc>
          <w:tcPr>
            <w:tcW w:w="3145" w:type="dxa"/>
            <w:vAlign w:val="center"/>
          </w:tcPr>
          <w:p w14:paraId="7BDB8CF4" w14:textId="4A73BDAA" w:rsidR="00716C73" w:rsidRPr="00B1020B" w:rsidRDefault="007D1BD5" w:rsidP="0079337E">
            <w:pPr>
              <w:rPr>
                <w:sz w:val="22"/>
              </w:rPr>
            </w:pPr>
            <w:r w:rsidRPr="00B1020B">
              <w:rPr>
                <w:sz w:val="22"/>
                <w:lang w:val="es"/>
              </w:rPr>
              <w:t>Proporcionar servicios de dislexia para estudiantes calificados</w:t>
            </w:r>
          </w:p>
        </w:tc>
        <w:tc>
          <w:tcPr>
            <w:tcW w:w="1260" w:type="dxa"/>
            <w:vAlign w:val="center"/>
          </w:tcPr>
          <w:p w14:paraId="30BB790F" w14:textId="2660B24E" w:rsidR="00716C73" w:rsidRPr="00B1020B" w:rsidRDefault="00B81F43" w:rsidP="0079337E">
            <w:pPr>
              <w:jc w:val="center"/>
              <w:rPr>
                <w:sz w:val="22"/>
              </w:rPr>
            </w:pPr>
            <w:r w:rsidRPr="00B1020B">
              <w:rPr>
                <w:sz w:val="22"/>
                <w:lang w:val="es"/>
              </w:rPr>
              <w:t>2</w:t>
            </w:r>
            <w:r w:rsidR="00761EDA">
              <w:rPr>
                <w:sz w:val="22"/>
                <w:lang w:val="es"/>
              </w:rPr>
              <w:t>, 4</w:t>
            </w:r>
          </w:p>
        </w:tc>
        <w:tc>
          <w:tcPr>
            <w:tcW w:w="1530" w:type="dxa"/>
            <w:vAlign w:val="center"/>
          </w:tcPr>
          <w:p w14:paraId="231FF736" w14:textId="4BB8ABB2" w:rsidR="00716C73" w:rsidRPr="00B1020B" w:rsidRDefault="00B81F43" w:rsidP="0079337E">
            <w:pPr>
              <w:jc w:val="center"/>
              <w:rPr>
                <w:sz w:val="22"/>
              </w:rPr>
            </w:pPr>
            <w:r w:rsidRPr="00B1020B">
              <w:rPr>
                <w:sz w:val="22"/>
                <w:lang w:val="es"/>
              </w:rPr>
              <w:t>Profesor de dislexia, Director</w:t>
            </w:r>
          </w:p>
        </w:tc>
        <w:tc>
          <w:tcPr>
            <w:tcW w:w="1350" w:type="dxa"/>
            <w:vAlign w:val="center"/>
          </w:tcPr>
          <w:p w14:paraId="1C5BA664" w14:textId="23436E08" w:rsidR="00716C73" w:rsidRPr="00B1020B" w:rsidRDefault="00B81F43" w:rsidP="0079337E">
            <w:pPr>
              <w:jc w:val="center"/>
              <w:rPr>
                <w:sz w:val="22"/>
              </w:rPr>
            </w:pPr>
            <w:r w:rsidRPr="00B1020B">
              <w:rPr>
                <w:sz w:val="22"/>
                <w:lang w:val="es"/>
              </w:rPr>
              <w:t>Continua</w:t>
            </w:r>
          </w:p>
        </w:tc>
        <w:tc>
          <w:tcPr>
            <w:tcW w:w="1530" w:type="dxa"/>
            <w:vAlign w:val="center"/>
          </w:tcPr>
          <w:p w14:paraId="030B00A8" w14:textId="7ABD37CD" w:rsidR="00716C73" w:rsidRPr="00B1020B" w:rsidRDefault="002C4FBF" w:rsidP="0079337E">
            <w:pPr>
              <w:jc w:val="center"/>
              <w:rPr>
                <w:sz w:val="22"/>
              </w:rPr>
            </w:pPr>
            <w:r w:rsidRPr="00B1020B">
              <w:rPr>
                <w:sz w:val="22"/>
                <w:lang w:val="es"/>
              </w:rPr>
              <w:t>Estado, Local, SCE</w:t>
            </w:r>
          </w:p>
        </w:tc>
        <w:tc>
          <w:tcPr>
            <w:tcW w:w="2388" w:type="dxa"/>
            <w:vAlign w:val="center"/>
          </w:tcPr>
          <w:p w14:paraId="5824D498" w14:textId="7ED3B3A1" w:rsidR="00716C73" w:rsidRPr="00B1020B" w:rsidRDefault="00B1020B" w:rsidP="0079337E">
            <w:pPr>
              <w:rPr>
                <w:sz w:val="22"/>
              </w:rPr>
            </w:pPr>
            <w:r>
              <w:rPr>
                <w:sz w:val="22"/>
                <w:lang w:val="es"/>
              </w:rPr>
              <w:t>Horarios de estudiantes/personal</w:t>
            </w:r>
          </w:p>
        </w:tc>
        <w:tc>
          <w:tcPr>
            <w:tcW w:w="2389" w:type="dxa"/>
            <w:vAlign w:val="center"/>
          </w:tcPr>
          <w:p w14:paraId="0ACF91C5" w14:textId="77777777" w:rsidR="00A264A6" w:rsidRPr="006869E8" w:rsidRDefault="00A264A6" w:rsidP="00A264A6">
            <w:pPr>
              <w:rPr>
                <w:sz w:val="22"/>
              </w:rPr>
            </w:pPr>
            <w:r w:rsidRPr="006869E8">
              <w:rPr>
                <w:sz w:val="22"/>
                <w:lang w:val="es"/>
              </w:rPr>
              <w:t>Mejora del rendimiento en la evaluación alineada específica del concepto</w:t>
            </w:r>
          </w:p>
          <w:p w14:paraId="5817FB3F" w14:textId="77777777" w:rsidR="00A264A6" w:rsidRPr="006869E8" w:rsidRDefault="00A264A6" w:rsidP="00A264A6">
            <w:pPr>
              <w:rPr>
                <w:sz w:val="22"/>
              </w:rPr>
            </w:pPr>
          </w:p>
          <w:p w14:paraId="17FCA177" w14:textId="2B0E8112" w:rsidR="00716C73" w:rsidRPr="00B1020B" w:rsidRDefault="00A264A6" w:rsidP="00A264A6">
            <w:pPr>
              <w:rPr>
                <w:sz w:val="22"/>
              </w:rPr>
            </w:pPr>
            <w:r w:rsidRPr="006869E8">
              <w:rPr>
                <w:sz w:val="22"/>
                <w:lang w:val="es"/>
              </w:rPr>
              <w:t>El éxito de los estudiantes según lo demuestra la documentación del tutorial</w:t>
            </w:r>
          </w:p>
        </w:tc>
      </w:tr>
      <w:tr w:rsidR="00716C73" w:rsidRPr="00A72B8C" w14:paraId="553EBEE9" w14:textId="77777777" w:rsidTr="0079337E">
        <w:trPr>
          <w:cantSplit/>
          <w:trHeight w:val="593"/>
        </w:trPr>
        <w:tc>
          <w:tcPr>
            <w:tcW w:w="3145" w:type="dxa"/>
            <w:vAlign w:val="center"/>
          </w:tcPr>
          <w:p w14:paraId="787DD631" w14:textId="58D744E1" w:rsidR="00716C73" w:rsidRPr="00B1020B" w:rsidRDefault="00B81F43" w:rsidP="0079337E">
            <w:pPr>
              <w:rPr>
                <w:sz w:val="22"/>
              </w:rPr>
            </w:pPr>
            <w:r w:rsidRPr="00B1020B">
              <w:rPr>
                <w:sz w:val="22"/>
                <w:lang w:val="es"/>
              </w:rPr>
              <w:t>Proporcionar intervención de lectura adicional en la instrucción de grupos pequeños</w:t>
            </w:r>
          </w:p>
        </w:tc>
        <w:tc>
          <w:tcPr>
            <w:tcW w:w="1260" w:type="dxa"/>
            <w:vAlign w:val="center"/>
          </w:tcPr>
          <w:p w14:paraId="0E8F1F99" w14:textId="6339F073" w:rsidR="00716C73" w:rsidRPr="00B1020B" w:rsidRDefault="00B81F43" w:rsidP="0079337E">
            <w:pPr>
              <w:jc w:val="center"/>
              <w:rPr>
                <w:sz w:val="22"/>
              </w:rPr>
            </w:pPr>
            <w:r w:rsidRPr="00B1020B">
              <w:rPr>
                <w:sz w:val="22"/>
                <w:lang w:val="es"/>
              </w:rPr>
              <w:t>2</w:t>
            </w:r>
            <w:r w:rsidR="00761EDA">
              <w:rPr>
                <w:sz w:val="22"/>
                <w:lang w:val="es"/>
              </w:rPr>
              <w:t>, 4</w:t>
            </w:r>
          </w:p>
        </w:tc>
        <w:tc>
          <w:tcPr>
            <w:tcW w:w="1530" w:type="dxa"/>
            <w:vAlign w:val="center"/>
          </w:tcPr>
          <w:p w14:paraId="23BBE58F" w14:textId="5BE8190D" w:rsidR="00716C73" w:rsidRPr="00B1020B" w:rsidRDefault="002C4FBF" w:rsidP="0079337E">
            <w:pPr>
              <w:jc w:val="center"/>
              <w:rPr>
                <w:sz w:val="22"/>
              </w:rPr>
            </w:pPr>
            <w:r w:rsidRPr="00B1020B">
              <w:rPr>
                <w:sz w:val="22"/>
                <w:lang w:val="es"/>
              </w:rPr>
              <w:t>Maestro, Director</w:t>
            </w:r>
          </w:p>
        </w:tc>
        <w:tc>
          <w:tcPr>
            <w:tcW w:w="1350" w:type="dxa"/>
            <w:vAlign w:val="center"/>
          </w:tcPr>
          <w:p w14:paraId="7A626288" w14:textId="0FB2E71C" w:rsidR="00716C73" w:rsidRPr="00B1020B" w:rsidRDefault="00B1020B" w:rsidP="0079337E">
            <w:pPr>
              <w:jc w:val="center"/>
              <w:rPr>
                <w:sz w:val="22"/>
              </w:rPr>
            </w:pPr>
            <w:r w:rsidRPr="00B1020B">
              <w:rPr>
                <w:sz w:val="22"/>
                <w:lang w:val="es"/>
              </w:rPr>
              <w:t>Continua</w:t>
            </w:r>
          </w:p>
        </w:tc>
        <w:tc>
          <w:tcPr>
            <w:tcW w:w="1530" w:type="dxa"/>
            <w:vAlign w:val="center"/>
          </w:tcPr>
          <w:p w14:paraId="2B6AF577" w14:textId="4E09304A" w:rsidR="00716C73" w:rsidRPr="00B1020B" w:rsidRDefault="002C4FBF" w:rsidP="0079337E">
            <w:pPr>
              <w:jc w:val="center"/>
              <w:rPr>
                <w:sz w:val="22"/>
              </w:rPr>
            </w:pPr>
            <w:r w:rsidRPr="00B1020B">
              <w:rPr>
                <w:sz w:val="22"/>
                <w:lang w:val="es"/>
              </w:rPr>
              <w:t>Estado, Local, SCE</w:t>
            </w:r>
          </w:p>
        </w:tc>
        <w:tc>
          <w:tcPr>
            <w:tcW w:w="2388" w:type="dxa"/>
            <w:vAlign w:val="center"/>
          </w:tcPr>
          <w:p w14:paraId="4157AC06" w14:textId="2DC80F03" w:rsidR="00716C73" w:rsidRPr="00B1020B" w:rsidRDefault="00C7375E" w:rsidP="0079337E">
            <w:pPr>
              <w:rPr>
                <w:sz w:val="22"/>
              </w:rPr>
            </w:pPr>
            <w:r>
              <w:rPr>
                <w:sz w:val="22"/>
                <w:lang w:val="es"/>
              </w:rPr>
              <w:t>Horarios del personal, planes de lecciones, caminar a través de los datos</w:t>
            </w:r>
          </w:p>
        </w:tc>
        <w:tc>
          <w:tcPr>
            <w:tcW w:w="2389" w:type="dxa"/>
            <w:vAlign w:val="center"/>
          </w:tcPr>
          <w:p w14:paraId="655E6677" w14:textId="77777777" w:rsidR="00760A39" w:rsidRPr="006869E8" w:rsidRDefault="00760A39" w:rsidP="00760A39">
            <w:pPr>
              <w:rPr>
                <w:sz w:val="22"/>
              </w:rPr>
            </w:pPr>
            <w:r w:rsidRPr="006869E8">
              <w:rPr>
                <w:sz w:val="22"/>
                <w:lang w:val="es"/>
              </w:rPr>
              <w:t>Mejora del rendimiento en la evaluación alineada específica del concepto</w:t>
            </w:r>
          </w:p>
          <w:p w14:paraId="718DBF9D" w14:textId="77777777" w:rsidR="00760A39" w:rsidRPr="006869E8" w:rsidRDefault="00760A39" w:rsidP="00760A39">
            <w:pPr>
              <w:rPr>
                <w:sz w:val="22"/>
              </w:rPr>
            </w:pPr>
          </w:p>
          <w:p w14:paraId="5B6F3B31" w14:textId="65FCE8D0" w:rsidR="00716C73" w:rsidRPr="00B1020B" w:rsidRDefault="00760A39" w:rsidP="00760A39">
            <w:pPr>
              <w:rPr>
                <w:sz w:val="22"/>
              </w:rPr>
            </w:pPr>
            <w:r w:rsidRPr="006869E8">
              <w:rPr>
                <w:sz w:val="22"/>
                <w:lang w:val="es"/>
              </w:rPr>
              <w:t>El éxito de los estudiantes según lo demuestra la documentación del tutorial</w:t>
            </w:r>
          </w:p>
        </w:tc>
      </w:tr>
      <w:tr w:rsidR="00792D2A" w:rsidRPr="00A72B8C" w14:paraId="0996D1E4" w14:textId="77777777" w:rsidTr="0079337E">
        <w:trPr>
          <w:cantSplit/>
          <w:trHeight w:val="593"/>
        </w:trPr>
        <w:tc>
          <w:tcPr>
            <w:tcW w:w="3145" w:type="dxa"/>
            <w:vAlign w:val="center"/>
          </w:tcPr>
          <w:p w14:paraId="632ED100" w14:textId="4199BD00" w:rsidR="00792D2A" w:rsidRPr="00A72B8C" w:rsidRDefault="00792D2A" w:rsidP="00792D2A">
            <w:pPr>
              <w:rPr>
                <w:sz w:val="22"/>
              </w:rPr>
            </w:pPr>
            <w:r w:rsidRPr="00B1020B">
              <w:rPr>
                <w:sz w:val="22"/>
                <w:lang w:val="es"/>
              </w:rPr>
              <w:t xml:space="preserve">Proporcionar </w:t>
            </w:r>
            <w:r>
              <w:rPr>
                <w:sz w:val="22"/>
                <w:lang w:val="es"/>
              </w:rPr>
              <w:t xml:space="preserve"> </w:t>
            </w:r>
            <w:r>
              <w:rPr>
                <w:lang w:val="es"/>
              </w:rPr>
              <w:t xml:space="preserve"> </w:t>
            </w:r>
            <w:r w:rsidRPr="00B1020B">
              <w:rPr>
                <w:sz w:val="22"/>
                <w:lang w:val="es"/>
              </w:rPr>
              <w:t>intervención</w:t>
            </w:r>
            <w:r>
              <w:rPr>
                <w:lang w:val="es"/>
              </w:rPr>
              <w:t xml:space="preserve"> matemática adicional en la instrucción de grupos pequeños</w:t>
            </w:r>
          </w:p>
        </w:tc>
        <w:tc>
          <w:tcPr>
            <w:tcW w:w="1260" w:type="dxa"/>
            <w:vAlign w:val="center"/>
          </w:tcPr>
          <w:p w14:paraId="1614DD78" w14:textId="53E64F21" w:rsidR="00792D2A" w:rsidRPr="00A72B8C" w:rsidRDefault="00792D2A" w:rsidP="00792D2A">
            <w:pPr>
              <w:jc w:val="center"/>
              <w:rPr>
                <w:sz w:val="22"/>
              </w:rPr>
            </w:pPr>
            <w:r w:rsidRPr="00B1020B">
              <w:rPr>
                <w:sz w:val="22"/>
                <w:lang w:val="es"/>
              </w:rPr>
              <w:t>2</w:t>
            </w:r>
            <w:r w:rsidR="00761EDA">
              <w:rPr>
                <w:sz w:val="22"/>
                <w:lang w:val="es"/>
              </w:rPr>
              <w:t>, 4</w:t>
            </w:r>
          </w:p>
        </w:tc>
        <w:tc>
          <w:tcPr>
            <w:tcW w:w="1530" w:type="dxa"/>
            <w:vAlign w:val="center"/>
          </w:tcPr>
          <w:p w14:paraId="398110B9" w14:textId="608F01A2" w:rsidR="00792D2A" w:rsidRPr="00A72B8C" w:rsidRDefault="00792D2A" w:rsidP="00792D2A">
            <w:pPr>
              <w:jc w:val="center"/>
              <w:rPr>
                <w:sz w:val="22"/>
              </w:rPr>
            </w:pPr>
            <w:r w:rsidRPr="00B1020B">
              <w:rPr>
                <w:sz w:val="22"/>
                <w:lang w:val="es"/>
              </w:rPr>
              <w:t>Maestro, Director</w:t>
            </w:r>
          </w:p>
        </w:tc>
        <w:tc>
          <w:tcPr>
            <w:tcW w:w="1350" w:type="dxa"/>
            <w:vAlign w:val="center"/>
          </w:tcPr>
          <w:p w14:paraId="276B51AA" w14:textId="693E9FB5" w:rsidR="00792D2A" w:rsidRPr="00A72B8C" w:rsidRDefault="00792D2A" w:rsidP="00792D2A">
            <w:pPr>
              <w:jc w:val="center"/>
              <w:rPr>
                <w:sz w:val="22"/>
              </w:rPr>
            </w:pPr>
            <w:r w:rsidRPr="00B1020B">
              <w:rPr>
                <w:sz w:val="22"/>
                <w:lang w:val="es"/>
              </w:rPr>
              <w:t>Continua</w:t>
            </w:r>
          </w:p>
        </w:tc>
        <w:tc>
          <w:tcPr>
            <w:tcW w:w="1530" w:type="dxa"/>
            <w:vAlign w:val="center"/>
          </w:tcPr>
          <w:p w14:paraId="5B28B309" w14:textId="2281D1BA" w:rsidR="00792D2A" w:rsidRPr="00A72B8C" w:rsidRDefault="00792D2A" w:rsidP="00792D2A">
            <w:pPr>
              <w:jc w:val="center"/>
              <w:rPr>
                <w:sz w:val="22"/>
              </w:rPr>
            </w:pPr>
            <w:r w:rsidRPr="00B1020B">
              <w:rPr>
                <w:sz w:val="22"/>
                <w:lang w:val="es"/>
              </w:rPr>
              <w:t>Estado, Local, SCE</w:t>
            </w:r>
          </w:p>
        </w:tc>
        <w:tc>
          <w:tcPr>
            <w:tcW w:w="2388" w:type="dxa"/>
            <w:vAlign w:val="center"/>
          </w:tcPr>
          <w:p w14:paraId="436936A9" w14:textId="6957806B" w:rsidR="00792D2A" w:rsidRPr="00A72B8C" w:rsidRDefault="00792D2A" w:rsidP="00792D2A">
            <w:pPr>
              <w:rPr>
                <w:sz w:val="22"/>
              </w:rPr>
            </w:pPr>
            <w:r>
              <w:rPr>
                <w:sz w:val="22"/>
                <w:lang w:val="es"/>
              </w:rPr>
              <w:t>Horarios del personal, planes de lecciones, caminar a través de los datos</w:t>
            </w:r>
          </w:p>
        </w:tc>
        <w:tc>
          <w:tcPr>
            <w:tcW w:w="2389" w:type="dxa"/>
            <w:vAlign w:val="center"/>
          </w:tcPr>
          <w:p w14:paraId="327C5A4A" w14:textId="77777777" w:rsidR="00760A39" w:rsidRPr="006869E8" w:rsidRDefault="00760A39" w:rsidP="00760A39">
            <w:pPr>
              <w:rPr>
                <w:sz w:val="22"/>
              </w:rPr>
            </w:pPr>
            <w:r w:rsidRPr="006869E8">
              <w:rPr>
                <w:sz w:val="22"/>
                <w:lang w:val="es"/>
              </w:rPr>
              <w:t>Mejora del rendimiento en la evaluación alineada específica del concepto</w:t>
            </w:r>
          </w:p>
          <w:p w14:paraId="67A0A3D8" w14:textId="77777777" w:rsidR="00760A39" w:rsidRPr="006869E8" w:rsidRDefault="00760A39" w:rsidP="00760A39">
            <w:pPr>
              <w:rPr>
                <w:sz w:val="22"/>
              </w:rPr>
            </w:pPr>
          </w:p>
          <w:p w14:paraId="3662DBCB" w14:textId="18BA82F1" w:rsidR="00792D2A" w:rsidRPr="00A72B8C" w:rsidRDefault="00760A39" w:rsidP="00760A39">
            <w:pPr>
              <w:rPr>
                <w:sz w:val="22"/>
              </w:rPr>
            </w:pPr>
            <w:r w:rsidRPr="006869E8">
              <w:rPr>
                <w:sz w:val="22"/>
                <w:lang w:val="es"/>
              </w:rPr>
              <w:t>El éxito de los estudiantes según lo demuestra la documentación del tutorial</w:t>
            </w:r>
          </w:p>
        </w:tc>
      </w:tr>
      <w:tr w:rsidR="00792D2A" w:rsidRPr="00A72B8C" w14:paraId="26C0F8F2" w14:textId="77777777" w:rsidTr="0079337E">
        <w:trPr>
          <w:cantSplit/>
          <w:trHeight w:val="593"/>
        </w:trPr>
        <w:tc>
          <w:tcPr>
            <w:tcW w:w="3145" w:type="dxa"/>
            <w:vAlign w:val="center"/>
          </w:tcPr>
          <w:p w14:paraId="79FED4D1" w14:textId="0A30F4B8" w:rsidR="00792D2A" w:rsidRPr="00A72B8C" w:rsidRDefault="00176984" w:rsidP="00792D2A">
            <w:pPr>
              <w:rPr>
                <w:sz w:val="22"/>
              </w:rPr>
            </w:pPr>
            <w:r>
              <w:rPr>
                <w:sz w:val="22"/>
                <w:lang w:val="es"/>
              </w:rPr>
              <w:lastRenderedPageBreak/>
              <w:t xml:space="preserve">Proporcione a los estudiantes de GT un programa de extracción para </w:t>
            </w:r>
            <w:r w:rsidR="00C73086">
              <w:rPr>
                <w:sz w:val="22"/>
                <w:lang w:val="es"/>
              </w:rPr>
              <w:t>acelerar el aprendizaje</w:t>
            </w:r>
          </w:p>
        </w:tc>
        <w:tc>
          <w:tcPr>
            <w:tcW w:w="1260" w:type="dxa"/>
            <w:vAlign w:val="center"/>
          </w:tcPr>
          <w:p w14:paraId="40375095" w14:textId="21A43F66" w:rsidR="00792D2A" w:rsidRPr="00A72B8C" w:rsidRDefault="00C73086" w:rsidP="00792D2A">
            <w:pPr>
              <w:jc w:val="center"/>
              <w:rPr>
                <w:sz w:val="22"/>
              </w:rPr>
            </w:pPr>
            <w:r>
              <w:rPr>
                <w:sz w:val="22"/>
                <w:lang w:val="es"/>
              </w:rPr>
              <w:t>2</w:t>
            </w:r>
            <w:r w:rsidR="007045D8">
              <w:rPr>
                <w:sz w:val="22"/>
                <w:lang w:val="es"/>
              </w:rPr>
              <w:t>, 4</w:t>
            </w:r>
          </w:p>
        </w:tc>
        <w:tc>
          <w:tcPr>
            <w:tcW w:w="1530" w:type="dxa"/>
            <w:vAlign w:val="center"/>
          </w:tcPr>
          <w:p w14:paraId="251B4B4F" w14:textId="469142DF" w:rsidR="00792D2A" w:rsidRPr="00A72B8C" w:rsidRDefault="00C73086" w:rsidP="00792D2A">
            <w:pPr>
              <w:jc w:val="center"/>
              <w:rPr>
                <w:sz w:val="22"/>
              </w:rPr>
            </w:pPr>
            <w:r>
              <w:rPr>
                <w:sz w:val="22"/>
                <w:lang w:val="es"/>
              </w:rPr>
              <w:t>Profesor GT, Director</w:t>
            </w:r>
          </w:p>
        </w:tc>
        <w:tc>
          <w:tcPr>
            <w:tcW w:w="1350" w:type="dxa"/>
            <w:vAlign w:val="center"/>
          </w:tcPr>
          <w:p w14:paraId="2324CDBF" w14:textId="3166A8E5" w:rsidR="00792D2A" w:rsidRPr="00A72B8C" w:rsidRDefault="00C73086" w:rsidP="00792D2A">
            <w:pPr>
              <w:jc w:val="center"/>
              <w:rPr>
                <w:sz w:val="22"/>
              </w:rPr>
            </w:pPr>
            <w:r>
              <w:rPr>
                <w:sz w:val="22"/>
                <w:lang w:val="es"/>
              </w:rPr>
              <w:t>Continua</w:t>
            </w:r>
          </w:p>
        </w:tc>
        <w:tc>
          <w:tcPr>
            <w:tcW w:w="1530" w:type="dxa"/>
            <w:vAlign w:val="center"/>
          </w:tcPr>
          <w:p w14:paraId="55F5ED21" w14:textId="4FAA3F04" w:rsidR="00792D2A" w:rsidRPr="00A72B8C" w:rsidRDefault="00C73086" w:rsidP="00792D2A">
            <w:pPr>
              <w:jc w:val="center"/>
              <w:rPr>
                <w:sz w:val="22"/>
              </w:rPr>
            </w:pPr>
            <w:r>
              <w:rPr>
                <w:sz w:val="22"/>
                <w:lang w:val="es"/>
              </w:rPr>
              <w:t>Estado, Local, SCE, Fed</w:t>
            </w:r>
          </w:p>
        </w:tc>
        <w:tc>
          <w:tcPr>
            <w:tcW w:w="2388" w:type="dxa"/>
            <w:vAlign w:val="center"/>
          </w:tcPr>
          <w:p w14:paraId="5696F589" w14:textId="5CF0F79E" w:rsidR="00792D2A" w:rsidRPr="00A72B8C" w:rsidRDefault="0071596A" w:rsidP="00792D2A">
            <w:pPr>
              <w:rPr>
                <w:sz w:val="22"/>
              </w:rPr>
            </w:pPr>
            <w:r>
              <w:rPr>
                <w:sz w:val="22"/>
                <w:lang w:val="es"/>
              </w:rPr>
              <w:t>Horarios de estudiantes/personal</w:t>
            </w:r>
          </w:p>
        </w:tc>
        <w:tc>
          <w:tcPr>
            <w:tcW w:w="2389" w:type="dxa"/>
            <w:vAlign w:val="center"/>
          </w:tcPr>
          <w:p w14:paraId="23584E3A" w14:textId="77777777" w:rsidR="0071596A" w:rsidRPr="006869E8" w:rsidRDefault="0071596A" w:rsidP="0071596A">
            <w:pPr>
              <w:rPr>
                <w:sz w:val="22"/>
              </w:rPr>
            </w:pPr>
            <w:r w:rsidRPr="006869E8">
              <w:rPr>
                <w:sz w:val="22"/>
                <w:lang w:val="es"/>
              </w:rPr>
              <w:t>Mejora del rendimiento en la evaluación alineada específica del concepto</w:t>
            </w:r>
          </w:p>
          <w:p w14:paraId="0DBDDB25" w14:textId="77777777" w:rsidR="0071596A" w:rsidRPr="006869E8" w:rsidRDefault="0071596A" w:rsidP="0071596A">
            <w:pPr>
              <w:rPr>
                <w:sz w:val="22"/>
              </w:rPr>
            </w:pPr>
          </w:p>
          <w:p w14:paraId="78566DD8" w14:textId="478CC646" w:rsidR="00792D2A" w:rsidRPr="00A72B8C" w:rsidRDefault="0071596A" w:rsidP="0071596A">
            <w:pPr>
              <w:rPr>
                <w:sz w:val="22"/>
              </w:rPr>
            </w:pPr>
            <w:r w:rsidRPr="006869E8">
              <w:rPr>
                <w:sz w:val="22"/>
                <w:lang w:val="es"/>
              </w:rPr>
              <w:t>El éxito de los estudiantes según lo demuestra la documentación del tutorial</w:t>
            </w:r>
          </w:p>
        </w:tc>
      </w:tr>
      <w:tr w:rsidR="00792D2A" w:rsidRPr="00A72B8C" w14:paraId="2B56EA29" w14:textId="77777777" w:rsidTr="0079337E">
        <w:trPr>
          <w:cantSplit/>
          <w:trHeight w:val="593"/>
        </w:trPr>
        <w:tc>
          <w:tcPr>
            <w:tcW w:w="3145" w:type="dxa"/>
            <w:vAlign w:val="center"/>
          </w:tcPr>
          <w:p w14:paraId="541B30F5" w14:textId="491EA07A" w:rsidR="00792D2A" w:rsidRPr="00A72B8C" w:rsidRDefault="002B20B0" w:rsidP="00792D2A">
            <w:pPr>
              <w:rPr>
                <w:sz w:val="22"/>
              </w:rPr>
            </w:pPr>
            <w:r>
              <w:rPr>
                <w:sz w:val="22"/>
                <w:lang w:val="es"/>
              </w:rPr>
              <w:t xml:space="preserve">Proporcione un maestro adicional del salón </w:t>
            </w:r>
            <w:r w:rsidR="001436DF">
              <w:rPr>
                <w:sz w:val="22"/>
                <w:lang w:val="es"/>
              </w:rPr>
              <w:t xml:space="preserve">de clases </w:t>
            </w:r>
            <w:r>
              <w:rPr>
                <w:lang w:val="es"/>
              </w:rPr>
              <w:t xml:space="preserve">para </w:t>
            </w:r>
            <w:r>
              <w:rPr>
                <w:sz w:val="22"/>
                <w:lang w:val="es"/>
              </w:rPr>
              <w:t>la reducción del tamaño de la clase</w:t>
            </w:r>
          </w:p>
        </w:tc>
        <w:tc>
          <w:tcPr>
            <w:tcW w:w="1260" w:type="dxa"/>
            <w:vAlign w:val="center"/>
          </w:tcPr>
          <w:p w14:paraId="32320710" w14:textId="5824D8B1" w:rsidR="00792D2A" w:rsidRPr="00A72B8C" w:rsidRDefault="002B20B0" w:rsidP="00792D2A">
            <w:pPr>
              <w:jc w:val="center"/>
              <w:rPr>
                <w:sz w:val="22"/>
              </w:rPr>
            </w:pPr>
            <w:r>
              <w:rPr>
                <w:sz w:val="22"/>
                <w:lang w:val="es"/>
              </w:rPr>
              <w:t>2.4</w:t>
            </w:r>
          </w:p>
        </w:tc>
        <w:tc>
          <w:tcPr>
            <w:tcW w:w="1530" w:type="dxa"/>
            <w:vAlign w:val="center"/>
          </w:tcPr>
          <w:p w14:paraId="4445C568" w14:textId="07238362" w:rsidR="00792D2A" w:rsidRPr="00A72B8C" w:rsidRDefault="001436DF" w:rsidP="00792D2A">
            <w:pPr>
              <w:jc w:val="center"/>
              <w:rPr>
                <w:sz w:val="22"/>
              </w:rPr>
            </w:pPr>
            <w:r>
              <w:rPr>
                <w:sz w:val="22"/>
                <w:lang w:val="es"/>
              </w:rPr>
              <w:t>Principal</w:t>
            </w:r>
            <w:r w:rsidR="005B0E20">
              <w:rPr>
                <w:sz w:val="22"/>
                <w:lang w:val="es"/>
              </w:rPr>
              <w:t>, Recursos Humanos</w:t>
            </w:r>
          </w:p>
        </w:tc>
        <w:tc>
          <w:tcPr>
            <w:tcW w:w="1350" w:type="dxa"/>
            <w:vAlign w:val="center"/>
          </w:tcPr>
          <w:p w14:paraId="43B30365" w14:textId="30883DDE" w:rsidR="00792D2A" w:rsidRPr="00A72B8C" w:rsidRDefault="005B0E20" w:rsidP="00792D2A">
            <w:pPr>
              <w:jc w:val="center"/>
              <w:rPr>
                <w:sz w:val="22"/>
              </w:rPr>
            </w:pPr>
            <w:r>
              <w:rPr>
                <w:sz w:val="22"/>
                <w:lang w:val="es"/>
              </w:rPr>
              <w:t>Continua</w:t>
            </w:r>
          </w:p>
        </w:tc>
        <w:tc>
          <w:tcPr>
            <w:tcW w:w="1530" w:type="dxa"/>
            <w:vAlign w:val="center"/>
          </w:tcPr>
          <w:p w14:paraId="459600A6" w14:textId="284DBFDA" w:rsidR="00792D2A" w:rsidRPr="00A72B8C" w:rsidRDefault="005B0E20" w:rsidP="00792D2A">
            <w:pPr>
              <w:jc w:val="center"/>
              <w:rPr>
                <w:sz w:val="22"/>
              </w:rPr>
            </w:pPr>
            <w:r>
              <w:rPr>
                <w:sz w:val="22"/>
                <w:lang w:val="es"/>
              </w:rPr>
              <w:t>Estado, Local, Fed</w:t>
            </w:r>
          </w:p>
        </w:tc>
        <w:tc>
          <w:tcPr>
            <w:tcW w:w="2388" w:type="dxa"/>
            <w:vAlign w:val="center"/>
          </w:tcPr>
          <w:p w14:paraId="26A3BAAC" w14:textId="7ED744D1" w:rsidR="00792D2A" w:rsidRPr="00A72B8C" w:rsidRDefault="00573D24" w:rsidP="00792D2A">
            <w:pPr>
              <w:rPr>
                <w:sz w:val="22"/>
              </w:rPr>
            </w:pPr>
            <w:r>
              <w:rPr>
                <w:sz w:val="22"/>
                <w:lang w:val="es"/>
              </w:rPr>
              <w:t>Recuento de personal</w:t>
            </w:r>
          </w:p>
        </w:tc>
        <w:tc>
          <w:tcPr>
            <w:tcW w:w="2389" w:type="dxa"/>
            <w:vAlign w:val="center"/>
          </w:tcPr>
          <w:p w14:paraId="723D0E35" w14:textId="00B21F77" w:rsidR="00792D2A" w:rsidRPr="00A72B8C" w:rsidRDefault="00473958" w:rsidP="00792D2A">
            <w:pPr>
              <w:rPr>
                <w:sz w:val="22"/>
              </w:rPr>
            </w:pPr>
            <w:r>
              <w:rPr>
                <w:sz w:val="22"/>
                <w:lang w:val="es"/>
              </w:rPr>
              <w:t>Rendimiento de los estudiantes en</w:t>
            </w:r>
            <w:r w:rsidR="007A704F">
              <w:rPr>
                <w:sz w:val="22"/>
                <w:lang w:val="es"/>
              </w:rPr>
              <w:t>evaluaciones desarrolladas ocally, datos TPRI</w:t>
            </w:r>
          </w:p>
        </w:tc>
      </w:tr>
      <w:tr w:rsidR="00792D2A" w:rsidRPr="00A72B8C" w14:paraId="2ADB320F" w14:textId="77777777" w:rsidTr="0079337E">
        <w:trPr>
          <w:cantSplit/>
          <w:trHeight w:val="593"/>
        </w:trPr>
        <w:tc>
          <w:tcPr>
            <w:tcW w:w="3145" w:type="dxa"/>
            <w:vAlign w:val="center"/>
          </w:tcPr>
          <w:p w14:paraId="4061F7BE" w14:textId="77777777" w:rsidR="00792D2A" w:rsidRPr="00A72B8C" w:rsidRDefault="00792D2A" w:rsidP="00792D2A">
            <w:pPr>
              <w:rPr>
                <w:sz w:val="22"/>
              </w:rPr>
            </w:pPr>
          </w:p>
        </w:tc>
        <w:tc>
          <w:tcPr>
            <w:tcW w:w="1260" w:type="dxa"/>
            <w:vAlign w:val="center"/>
          </w:tcPr>
          <w:p w14:paraId="096A0D7E" w14:textId="77777777" w:rsidR="00792D2A" w:rsidRPr="00A72B8C" w:rsidRDefault="00792D2A" w:rsidP="00792D2A">
            <w:pPr>
              <w:jc w:val="center"/>
              <w:rPr>
                <w:sz w:val="22"/>
              </w:rPr>
            </w:pPr>
          </w:p>
        </w:tc>
        <w:tc>
          <w:tcPr>
            <w:tcW w:w="1530" w:type="dxa"/>
            <w:vAlign w:val="center"/>
          </w:tcPr>
          <w:p w14:paraId="4494499B" w14:textId="77777777" w:rsidR="00792D2A" w:rsidRPr="00A72B8C" w:rsidRDefault="00792D2A" w:rsidP="00792D2A">
            <w:pPr>
              <w:jc w:val="center"/>
              <w:rPr>
                <w:sz w:val="22"/>
              </w:rPr>
            </w:pPr>
          </w:p>
        </w:tc>
        <w:tc>
          <w:tcPr>
            <w:tcW w:w="1350" w:type="dxa"/>
            <w:vAlign w:val="center"/>
          </w:tcPr>
          <w:p w14:paraId="07D886F2" w14:textId="77777777" w:rsidR="00792D2A" w:rsidRPr="00A72B8C" w:rsidRDefault="00792D2A" w:rsidP="00792D2A">
            <w:pPr>
              <w:jc w:val="center"/>
              <w:rPr>
                <w:sz w:val="22"/>
              </w:rPr>
            </w:pPr>
          </w:p>
        </w:tc>
        <w:tc>
          <w:tcPr>
            <w:tcW w:w="1530" w:type="dxa"/>
            <w:vAlign w:val="center"/>
          </w:tcPr>
          <w:p w14:paraId="18BD97E8" w14:textId="77777777" w:rsidR="00792D2A" w:rsidRPr="00A72B8C" w:rsidRDefault="00792D2A" w:rsidP="00792D2A">
            <w:pPr>
              <w:jc w:val="center"/>
              <w:rPr>
                <w:sz w:val="22"/>
              </w:rPr>
            </w:pPr>
          </w:p>
        </w:tc>
        <w:tc>
          <w:tcPr>
            <w:tcW w:w="2388" w:type="dxa"/>
            <w:vAlign w:val="center"/>
          </w:tcPr>
          <w:p w14:paraId="3C795647" w14:textId="77777777" w:rsidR="00792D2A" w:rsidRPr="00A72B8C" w:rsidRDefault="00792D2A" w:rsidP="00792D2A">
            <w:pPr>
              <w:rPr>
                <w:sz w:val="22"/>
              </w:rPr>
            </w:pPr>
          </w:p>
        </w:tc>
        <w:tc>
          <w:tcPr>
            <w:tcW w:w="2389" w:type="dxa"/>
            <w:vAlign w:val="center"/>
          </w:tcPr>
          <w:p w14:paraId="15EFC813" w14:textId="77777777" w:rsidR="00792D2A" w:rsidRPr="00A72B8C" w:rsidRDefault="00792D2A" w:rsidP="00792D2A">
            <w:pPr>
              <w:rPr>
                <w:sz w:val="22"/>
              </w:rPr>
            </w:pPr>
          </w:p>
        </w:tc>
      </w:tr>
    </w:tbl>
    <w:p w14:paraId="5E0BED0A" w14:textId="38889FA4" w:rsidR="00A37EC2" w:rsidRDefault="00A37EC2">
      <w:pPr>
        <w:rPr>
          <w:sz w:val="32"/>
        </w:rPr>
      </w:pPr>
    </w:p>
    <w:p w14:paraId="4FF9930D" w14:textId="77777777" w:rsidR="00774123" w:rsidRDefault="00774123">
      <w:pPr>
        <w:rPr>
          <w:sz w:val="32"/>
        </w:rPr>
      </w:pPr>
    </w:p>
    <w:p w14:paraId="66518E39" w14:textId="56851602" w:rsidR="00F36850" w:rsidRDefault="00774123">
      <w:pPr>
        <w:rPr>
          <w:sz w:val="32"/>
        </w:rPr>
      </w:pPr>
      <w:r>
        <w:rPr>
          <w:sz w:val="32"/>
        </w:rPr>
        <w:br w:type="page"/>
      </w:r>
    </w:p>
    <w:tbl>
      <w:tblPr>
        <w:tblStyle w:val="TableGrid"/>
        <w:tblW w:w="13592" w:type="dxa"/>
        <w:tblLook w:val="04A0" w:firstRow="1" w:lastRow="0" w:firstColumn="1" w:lastColumn="0" w:noHBand="0" w:noVBand="1"/>
      </w:tblPr>
      <w:tblGrid>
        <w:gridCol w:w="3135"/>
        <w:gridCol w:w="1257"/>
        <w:gridCol w:w="1560"/>
        <w:gridCol w:w="1347"/>
        <w:gridCol w:w="1526"/>
        <w:gridCol w:w="2381"/>
        <w:gridCol w:w="2386"/>
      </w:tblGrid>
      <w:tr w:rsidR="00F36850" w:rsidRPr="008F6850" w14:paraId="6A8FC982" w14:textId="77777777" w:rsidTr="0079337E">
        <w:trPr>
          <w:trHeight w:val="346"/>
          <w:tblHeader/>
        </w:trPr>
        <w:tc>
          <w:tcPr>
            <w:tcW w:w="13592" w:type="dxa"/>
            <w:gridSpan w:val="7"/>
          </w:tcPr>
          <w:p w14:paraId="64324DF9" w14:textId="247CF8E8" w:rsidR="00F36850" w:rsidRDefault="00F36850" w:rsidP="0079337E">
            <w:pPr>
              <w:rPr>
                <w:i/>
                <w:color w:val="FF0000"/>
                <w:sz w:val="28"/>
                <w:szCs w:val="28"/>
              </w:rPr>
            </w:pPr>
            <w:r w:rsidRPr="008F6850">
              <w:rPr>
                <w:b/>
                <w:sz w:val="32"/>
                <w:u w:val="single"/>
                <w:lang w:val="es"/>
              </w:rPr>
              <w:lastRenderedPageBreak/>
              <w:t xml:space="preserve">Objetivo </w:t>
            </w:r>
            <w:r w:rsidR="00444C90">
              <w:rPr>
                <w:b/>
                <w:sz w:val="32"/>
                <w:u w:val="single"/>
                <w:lang w:val="es"/>
              </w:rPr>
              <w:t>4:</w:t>
            </w:r>
            <w:r w:rsidRPr="00ED47EB">
              <w:rPr>
                <w:b/>
                <w:sz w:val="32"/>
                <w:lang w:val="es"/>
              </w:rPr>
              <w:t xml:space="preserve"> </w:t>
            </w:r>
            <w:r>
              <w:rPr>
                <w:lang w:val="es"/>
              </w:rPr>
              <w:t xml:space="preserve"> </w:t>
            </w:r>
            <w:r w:rsidRPr="00514B75">
              <w:rPr>
                <w:sz w:val="28"/>
                <w:szCs w:val="28"/>
                <w:lang w:val="es"/>
              </w:rPr>
              <w:t>En B</w:t>
            </w:r>
            <w:r>
              <w:rPr>
                <w:sz w:val="28"/>
                <w:szCs w:val="28"/>
                <w:lang w:val="es"/>
              </w:rPr>
              <w:t>ronte</w:t>
            </w:r>
            <w:r>
              <w:rPr>
                <w:lang w:val="es"/>
              </w:rPr>
              <w:t xml:space="preserve"> </w:t>
            </w:r>
            <w:r w:rsidRPr="00514B75">
              <w:rPr>
                <w:sz w:val="28"/>
                <w:szCs w:val="28"/>
                <w:lang w:val="es"/>
              </w:rPr>
              <w:t xml:space="preserve"> ISD</w:t>
            </w:r>
            <w:r>
              <w:rPr>
                <w:sz w:val="28"/>
                <w:szCs w:val="28"/>
                <w:lang w:val="es"/>
              </w:rPr>
              <w:t>,</w:t>
            </w:r>
            <w:r>
              <w:rPr>
                <w:lang w:val="es"/>
              </w:rPr>
              <w:t xml:space="preserve"> </w:t>
            </w:r>
            <w:r w:rsidRPr="00514B75">
              <w:rPr>
                <w:sz w:val="28"/>
                <w:szCs w:val="28"/>
                <w:lang w:val="es"/>
              </w:rPr>
              <w:t xml:space="preserve"> el 100% de las clases académicas básicas serán impartidas por profesores debidamente certificados y se mantendrá el personal 100% efectivo.</w:t>
            </w:r>
          </w:p>
          <w:p w14:paraId="78E6235E" w14:textId="79434E60" w:rsidR="00F36850" w:rsidRPr="009A2658" w:rsidRDefault="00F36850" w:rsidP="0079337E">
            <w:pPr>
              <w:rPr>
                <w:b/>
                <w:sz w:val="32"/>
              </w:rPr>
            </w:pPr>
            <w:r w:rsidRPr="009A2658">
              <w:rPr>
                <w:b/>
                <w:sz w:val="32"/>
                <w:u w:val="single"/>
                <w:lang w:val="es"/>
              </w:rPr>
              <w:t>Objetivo</w:t>
            </w:r>
            <w:r w:rsidRPr="009A2658">
              <w:rPr>
                <w:b/>
                <w:sz w:val="32"/>
                <w:lang w:val="es"/>
              </w:rPr>
              <w:t xml:space="preserve">1: </w:t>
            </w:r>
            <w:r>
              <w:rPr>
                <w:lang w:val="es"/>
              </w:rPr>
              <w:t xml:space="preserve"> </w:t>
            </w:r>
            <w:r w:rsidRPr="009A2658">
              <w:rPr>
                <w:sz w:val="28"/>
                <w:lang w:val="es"/>
              </w:rPr>
              <w:t>Bronte ISD proporcionará un desarrollo efectivo del personal para apoyar nuestros objetivos académicos de mejora de los estudiantes en todas las áreas de contenido básico.</w:t>
            </w:r>
          </w:p>
          <w:p w14:paraId="2FE7CC27" w14:textId="0AD23549" w:rsidR="00F36850" w:rsidRPr="008F6850" w:rsidRDefault="00F36850" w:rsidP="0079337E">
            <w:pPr>
              <w:rPr>
                <w:i/>
                <w:color w:val="FF0000"/>
                <w:sz w:val="28"/>
              </w:rPr>
            </w:pPr>
            <w:r w:rsidRPr="009A2658">
              <w:rPr>
                <w:b/>
                <w:sz w:val="32"/>
                <w:u w:val="single"/>
                <w:lang w:val="es"/>
              </w:rPr>
              <w:t>Evaluación</w:t>
            </w:r>
            <w:r w:rsidRPr="009A2658">
              <w:rPr>
                <w:b/>
                <w:sz w:val="32"/>
                <w:lang w:val="es"/>
              </w:rPr>
              <w:t xml:space="preserve">sumativa: </w:t>
            </w:r>
            <w:r>
              <w:rPr>
                <w:lang w:val="es"/>
              </w:rPr>
              <w:t xml:space="preserve"> </w:t>
            </w:r>
            <w:r w:rsidRPr="009A2658">
              <w:rPr>
                <w:sz w:val="28"/>
                <w:lang w:val="es"/>
              </w:rPr>
              <w:t>El personal pertinente recibió el desarrollo adecuado del personal para apoyar la instrucción efectiva y la corrección específica.</w:t>
            </w:r>
          </w:p>
        </w:tc>
      </w:tr>
      <w:tr w:rsidR="00F36850" w:rsidRPr="00A2137B" w14:paraId="6F3927CF" w14:textId="77777777" w:rsidTr="0079337E">
        <w:trPr>
          <w:trHeight w:val="485"/>
          <w:tblHeader/>
        </w:trPr>
        <w:tc>
          <w:tcPr>
            <w:tcW w:w="3145" w:type="dxa"/>
            <w:shd w:val="clear" w:color="auto" w:fill="BFBFBF" w:themeFill="background1" w:themeFillShade="BF"/>
            <w:vAlign w:val="center"/>
          </w:tcPr>
          <w:p w14:paraId="29327C29" w14:textId="77777777" w:rsidR="00F36850" w:rsidRPr="00A2137B" w:rsidRDefault="00F36850" w:rsidP="0079337E">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10D1F502" w14:textId="77777777" w:rsidR="00F36850" w:rsidRPr="00A2137B" w:rsidRDefault="00F36850" w:rsidP="0079337E">
            <w:pPr>
              <w:jc w:val="center"/>
              <w:rPr>
                <w:b/>
                <w:sz w:val="22"/>
              </w:rPr>
            </w:pPr>
            <w:r w:rsidRPr="00BA68CB">
              <w:rPr>
                <w:b/>
                <w:sz w:val="20"/>
                <w:lang w:val="es"/>
              </w:rPr>
              <w:t>Prioridad</w:t>
            </w:r>
            <w:r>
              <w:rPr>
                <w:b/>
                <w:sz w:val="20"/>
                <w:lang w:val="es"/>
              </w:rPr>
              <w:t xml:space="preserve"> ?</w:t>
            </w:r>
          </w:p>
        </w:tc>
        <w:tc>
          <w:tcPr>
            <w:tcW w:w="1530" w:type="dxa"/>
            <w:shd w:val="clear" w:color="auto" w:fill="BFBFBF" w:themeFill="background1" w:themeFillShade="BF"/>
            <w:vAlign w:val="center"/>
          </w:tcPr>
          <w:p w14:paraId="61B10579" w14:textId="77777777" w:rsidR="00F36850" w:rsidRPr="00A2137B" w:rsidRDefault="00F36850" w:rsidP="0079337E">
            <w:pPr>
              <w:jc w:val="center"/>
              <w:rPr>
                <w:b/>
                <w:sz w:val="22"/>
              </w:rPr>
            </w:pPr>
            <w:r>
              <w:rPr>
                <w:b/>
                <w:sz w:val="22"/>
                <w:lang w:val="es"/>
              </w:rPr>
              <w:t>Persona(s) Responsable(s)</w:t>
            </w:r>
          </w:p>
        </w:tc>
        <w:tc>
          <w:tcPr>
            <w:tcW w:w="1350" w:type="dxa"/>
            <w:shd w:val="clear" w:color="auto" w:fill="BFBFBF" w:themeFill="background1" w:themeFillShade="BF"/>
            <w:vAlign w:val="center"/>
          </w:tcPr>
          <w:p w14:paraId="5F2BD230" w14:textId="77777777" w:rsidR="00F36850" w:rsidRPr="00A2137B" w:rsidRDefault="00F36850" w:rsidP="0079337E">
            <w:pPr>
              <w:jc w:val="center"/>
              <w:rPr>
                <w:b/>
                <w:sz w:val="22"/>
              </w:rPr>
            </w:pPr>
            <w:r>
              <w:rPr>
                <w:b/>
                <w:sz w:val="22"/>
                <w:lang w:val="es"/>
              </w:rPr>
              <w:t>línea de tiempo</w:t>
            </w:r>
          </w:p>
        </w:tc>
        <w:tc>
          <w:tcPr>
            <w:tcW w:w="1530" w:type="dxa"/>
            <w:shd w:val="clear" w:color="auto" w:fill="BFBFBF" w:themeFill="background1" w:themeFillShade="BF"/>
            <w:vAlign w:val="center"/>
          </w:tcPr>
          <w:p w14:paraId="2F2B7679" w14:textId="77777777" w:rsidR="00F36850" w:rsidRPr="005C212D" w:rsidRDefault="00F36850" w:rsidP="0079337E">
            <w:pPr>
              <w:jc w:val="center"/>
              <w:rPr>
                <w:b/>
                <w:sz w:val="22"/>
              </w:rPr>
            </w:pPr>
            <w:r>
              <w:rPr>
                <w:b/>
                <w:sz w:val="22"/>
                <w:lang w:val="es"/>
              </w:rPr>
              <w:t>Recursos</w:t>
            </w:r>
          </w:p>
        </w:tc>
        <w:tc>
          <w:tcPr>
            <w:tcW w:w="2388" w:type="dxa"/>
            <w:shd w:val="clear" w:color="auto" w:fill="BFBFBF" w:themeFill="background1" w:themeFillShade="BF"/>
            <w:vAlign w:val="center"/>
          </w:tcPr>
          <w:p w14:paraId="316CBD2D" w14:textId="77777777" w:rsidR="00F36850" w:rsidRPr="00A2137B" w:rsidRDefault="00F36850" w:rsidP="0079337E">
            <w:pPr>
              <w:jc w:val="center"/>
              <w:rPr>
                <w:b/>
                <w:sz w:val="22"/>
              </w:rPr>
            </w:pPr>
            <w:r>
              <w:rPr>
                <w:b/>
                <w:sz w:val="22"/>
                <w:lang w:val="es"/>
              </w:rPr>
              <w:t>Evidencia de implementación</w:t>
            </w:r>
          </w:p>
        </w:tc>
        <w:tc>
          <w:tcPr>
            <w:tcW w:w="2389" w:type="dxa"/>
            <w:shd w:val="clear" w:color="auto" w:fill="BFBFBF" w:themeFill="background1" w:themeFillShade="BF"/>
            <w:vAlign w:val="center"/>
          </w:tcPr>
          <w:p w14:paraId="33A22A2F" w14:textId="77777777" w:rsidR="00F36850" w:rsidRPr="00A2137B" w:rsidRDefault="00F36850" w:rsidP="0079337E">
            <w:pPr>
              <w:jc w:val="center"/>
              <w:rPr>
                <w:b/>
                <w:sz w:val="22"/>
              </w:rPr>
            </w:pPr>
            <w:r>
              <w:rPr>
                <w:b/>
                <w:sz w:val="22"/>
                <w:lang w:val="es"/>
              </w:rPr>
              <w:t>Evidencia de impacto</w:t>
            </w:r>
          </w:p>
        </w:tc>
      </w:tr>
      <w:tr w:rsidR="00F36850" w:rsidRPr="00A72B8C" w14:paraId="5A163674" w14:textId="77777777" w:rsidTr="0079337E">
        <w:trPr>
          <w:cantSplit/>
          <w:trHeight w:val="593"/>
        </w:trPr>
        <w:tc>
          <w:tcPr>
            <w:tcW w:w="3145" w:type="dxa"/>
            <w:vAlign w:val="center"/>
          </w:tcPr>
          <w:p w14:paraId="7EB92F20" w14:textId="59B81869" w:rsidR="00F36850" w:rsidRPr="001E2C7A" w:rsidRDefault="00FB680D" w:rsidP="0079337E">
            <w:pPr>
              <w:rPr>
                <w:sz w:val="22"/>
              </w:rPr>
            </w:pPr>
            <w:r>
              <w:rPr>
                <w:sz w:val="22"/>
                <w:lang w:val="es"/>
              </w:rPr>
              <w:t>Capacitación principal continua en</w:t>
            </w:r>
            <w:r w:rsidR="009A0EDF">
              <w:rPr>
                <w:sz w:val="22"/>
                <w:lang w:val="es"/>
              </w:rPr>
              <w:t xml:space="preserve"> la planificación de lecciones, uso de datos para </w:t>
            </w:r>
            <w:r>
              <w:rPr>
                <w:lang w:val="es"/>
              </w:rPr>
              <w:t xml:space="preserve">el aprendizaje de los </w:t>
            </w:r>
            <w:r w:rsidR="00B623CC">
              <w:rPr>
                <w:sz w:val="22"/>
                <w:lang w:val="es"/>
              </w:rPr>
              <w:t>estudiantes</w:t>
            </w:r>
            <w:r>
              <w:rPr>
                <w:lang w:val="es"/>
              </w:rPr>
              <w:t xml:space="preserve"> </w:t>
            </w:r>
            <w:r w:rsidR="00B11626">
              <w:rPr>
                <w:sz w:val="22"/>
                <w:lang w:val="es"/>
              </w:rPr>
              <w:t xml:space="preserve"> y</w:t>
            </w:r>
            <w:r>
              <w:rPr>
                <w:lang w:val="es"/>
              </w:rPr>
              <w:t xml:space="preserve"> </w:t>
            </w:r>
            <w:r w:rsidR="00B623CC">
              <w:rPr>
                <w:sz w:val="22"/>
                <w:lang w:val="es"/>
              </w:rPr>
              <w:t xml:space="preserve"> facilita el </w:t>
            </w:r>
            <w:r>
              <w:rPr>
                <w:lang w:val="es"/>
              </w:rPr>
              <w:t xml:space="preserve"> </w:t>
            </w:r>
            <w:r w:rsidR="003117C1">
              <w:rPr>
                <w:sz w:val="22"/>
                <w:lang w:val="es"/>
              </w:rPr>
              <w:t>aprendizaje profesional.</w:t>
            </w:r>
            <w:r>
              <w:rPr>
                <w:lang w:val="es"/>
              </w:rPr>
              <w:t xml:space="preserve">  </w:t>
            </w:r>
            <w:r w:rsidR="000338E0">
              <w:rPr>
                <w:sz w:val="22"/>
                <w:lang w:val="es"/>
              </w:rPr>
              <w:t>(</w:t>
            </w:r>
            <w:proofErr w:type="spellStart"/>
            <w:r w:rsidR="000338E0" w:rsidRPr="004E66AB">
              <w:rPr>
                <w:sz w:val="22"/>
                <w:lang w:val="es"/>
              </w:rPr>
              <w:t>Eduhero</w:t>
            </w:r>
            <w:proofErr w:type="spellEnd"/>
            <w:r w:rsidR="000338E0" w:rsidRPr="004E66AB">
              <w:rPr>
                <w:sz w:val="22"/>
                <w:lang w:val="es"/>
              </w:rPr>
              <w:t>, ESC 15, TEA</w:t>
            </w:r>
            <w:r w:rsidR="000338E0">
              <w:rPr>
                <w:sz w:val="22"/>
                <w:lang w:val="es"/>
              </w:rPr>
              <w:t>)</w:t>
            </w:r>
          </w:p>
        </w:tc>
        <w:tc>
          <w:tcPr>
            <w:tcW w:w="1260" w:type="dxa"/>
            <w:vAlign w:val="center"/>
          </w:tcPr>
          <w:p w14:paraId="2151D371" w14:textId="21866515" w:rsidR="00F36850" w:rsidRPr="004E66AB" w:rsidRDefault="003D765A" w:rsidP="0079337E">
            <w:pPr>
              <w:jc w:val="center"/>
              <w:rPr>
                <w:sz w:val="22"/>
              </w:rPr>
            </w:pPr>
            <w:r>
              <w:rPr>
                <w:sz w:val="22"/>
                <w:lang w:val="es"/>
              </w:rPr>
              <w:t>1</w:t>
            </w:r>
          </w:p>
        </w:tc>
        <w:tc>
          <w:tcPr>
            <w:tcW w:w="1530" w:type="dxa"/>
            <w:vAlign w:val="center"/>
          </w:tcPr>
          <w:p w14:paraId="5B29506B" w14:textId="44AF37A3" w:rsidR="00F36850" w:rsidRPr="004E66AB" w:rsidRDefault="00B11626" w:rsidP="0079337E">
            <w:pPr>
              <w:jc w:val="center"/>
              <w:rPr>
                <w:sz w:val="22"/>
              </w:rPr>
            </w:pPr>
            <w:r w:rsidRPr="004E66AB">
              <w:rPr>
                <w:sz w:val="22"/>
                <w:lang w:val="es"/>
              </w:rPr>
              <w:t>Administración</w:t>
            </w:r>
          </w:p>
        </w:tc>
        <w:tc>
          <w:tcPr>
            <w:tcW w:w="1350" w:type="dxa"/>
            <w:vAlign w:val="center"/>
          </w:tcPr>
          <w:p w14:paraId="5AFF05D1" w14:textId="368B9D01" w:rsidR="00F36850" w:rsidRPr="004E66AB" w:rsidRDefault="00B11626" w:rsidP="0079337E">
            <w:pPr>
              <w:jc w:val="center"/>
              <w:rPr>
                <w:sz w:val="22"/>
              </w:rPr>
            </w:pPr>
            <w:r w:rsidRPr="004E66AB">
              <w:rPr>
                <w:sz w:val="22"/>
                <w:lang w:val="es"/>
              </w:rPr>
              <w:t>Continua</w:t>
            </w:r>
          </w:p>
        </w:tc>
        <w:tc>
          <w:tcPr>
            <w:tcW w:w="1530" w:type="dxa"/>
            <w:vAlign w:val="center"/>
          </w:tcPr>
          <w:p w14:paraId="048F00D1" w14:textId="2060AB1D" w:rsidR="00F36850" w:rsidRPr="004E66AB" w:rsidRDefault="000338E0" w:rsidP="0079337E">
            <w:pPr>
              <w:jc w:val="center"/>
              <w:rPr>
                <w:sz w:val="22"/>
              </w:rPr>
            </w:pPr>
            <w:r>
              <w:rPr>
                <w:sz w:val="22"/>
                <w:lang w:val="es"/>
              </w:rPr>
              <w:t>Estado, Local, SCE</w:t>
            </w:r>
          </w:p>
        </w:tc>
        <w:tc>
          <w:tcPr>
            <w:tcW w:w="2388" w:type="dxa"/>
            <w:vAlign w:val="center"/>
          </w:tcPr>
          <w:p w14:paraId="7D1EF5E3" w14:textId="44A52208" w:rsidR="00F36850" w:rsidRPr="004E66AB" w:rsidRDefault="00320BFA" w:rsidP="0079337E">
            <w:pPr>
              <w:rPr>
                <w:sz w:val="22"/>
              </w:rPr>
            </w:pPr>
            <w:r w:rsidRPr="004E66AB">
              <w:rPr>
                <w:sz w:val="22"/>
                <w:lang w:val="es"/>
              </w:rPr>
              <w:t>Registro de asistencia al taller</w:t>
            </w:r>
          </w:p>
        </w:tc>
        <w:tc>
          <w:tcPr>
            <w:tcW w:w="2389" w:type="dxa"/>
            <w:vAlign w:val="center"/>
          </w:tcPr>
          <w:p w14:paraId="27CC0CDD" w14:textId="5388D667" w:rsidR="00F36850" w:rsidRPr="004E66AB" w:rsidRDefault="00320BFA" w:rsidP="0079337E">
            <w:pPr>
              <w:rPr>
                <w:sz w:val="22"/>
              </w:rPr>
            </w:pPr>
            <w:r w:rsidRPr="004E66AB">
              <w:rPr>
                <w:sz w:val="22"/>
                <w:lang w:val="es"/>
              </w:rPr>
              <w:t>Aumento de las conferencias de</w:t>
            </w:r>
            <w:r w:rsidR="004E66AB" w:rsidRPr="004E66AB">
              <w:rPr>
                <w:sz w:val="22"/>
                <w:lang w:val="es"/>
              </w:rPr>
              <w:t>directores/maestros centradas</w:t>
            </w:r>
            <w:r>
              <w:rPr>
                <w:lang w:val="es"/>
              </w:rPr>
              <w:t xml:space="preserve"> </w:t>
            </w:r>
            <w:r w:rsidR="004E66AB">
              <w:rPr>
                <w:sz w:val="22"/>
                <w:lang w:val="es"/>
              </w:rPr>
              <w:t xml:space="preserve"> en el logro a nivel de los estudiantes.</w:t>
            </w:r>
            <w:r>
              <w:rPr>
                <w:lang w:val="es"/>
              </w:rPr>
              <w:t xml:space="preserve"> </w:t>
            </w:r>
          </w:p>
        </w:tc>
      </w:tr>
      <w:tr w:rsidR="00F36850" w:rsidRPr="008F6850" w14:paraId="390CE856" w14:textId="77777777" w:rsidTr="0079337E">
        <w:trPr>
          <w:cantSplit/>
          <w:trHeight w:val="593"/>
        </w:trPr>
        <w:tc>
          <w:tcPr>
            <w:tcW w:w="3145" w:type="dxa"/>
            <w:vAlign w:val="center"/>
          </w:tcPr>
          <w:p w14:paraId="2133D483" w14:textId="302A71D8" w:rsidR="00F36850" w:rsidRPr="00A72B8C" w:rsidRDefault="005477F6" w:rsidP="0079337E">
            <w:pPr>
              <w:rPr>
                <w:color w:val="FF0000"/>
                <w:sz w:val="22"/>
              </w:rPr>
            </w:pPr>
            <w:r w:rsidRPr="00DE6D60">
              <w:rPr>
                <w:sz w:val="22"/>
                <w:lang w:val="es"/>
              </w:rPr>
              <w:t xml:space="preserve">Desarrollo individualizado del personal basado en la necesidad personalizada del profesorado. </w:t>
            </w:r>
            <w:r w:rsidR="000338E0">
              <w:rPr>
                <w:sz w:val="22"/>
                <w:lang w:val="es"/>
              </w:rPr>
              <w:t xml:space="preserve"> (</w:t>
            </w:r>
            <w:proofErr w:type="spellStart"/>
            <w:r w:rsidR="000338E0">
              <w:rPr>
                <w:sz w:val="22"/>
                <w:lang w:val="es"/>
              </w:rPr>
              <w:t>Eduhero</w:t>
            </w:r>
            <w:proofErr w:type="spellEnd"/>
            <w:r w:rsidR="000338E0">
              <w:rPr>
                <w:sz w:val="22"/>
                <w:lang w:val="es"/>
              </w:rPr>
              <w:t>, ESC 15, TEA)</w:t>
            </w:r>
          </w:p>
        </w:tc>
        <w:tc>
          <w:tcPr>
            <w:tcW w:w="1260" w:type="dxa"/>
            <w:vAlign w:val="center"/>
          </w:tcPr>
          <w:p w14:paraId="5C6C6D4B" w14:textId="3BE09E56" w:rsidR="00F36850" w:rsidRPr="000338E0" w:rsidRDefault="003D765A" w:rsidP="0079337E">
            <w:pPr>
              <w:jc w:val="center"/>
              <w:rPr>
                <w:sz w:val="22"/>
              </w:rPr>
            </w:pPr>
            <w:r>
              <w:rPr>
                <w:sz w:val="22"/>
                <w:lang w:val="es"/>
              </w:rPr>
              <w:t>1</w:t>
            </w:r>
          </w:p>
        </w:tc>
        <w:tc>
          <w:tcPr>
            <w:tcW w:w="1530" w:type="dxa"/>
            <w:vAlign w:val="center"/>
          </w:tcPr>
          <w:p w14:paraId="46A9CFEE" w14:textId="67F2DE45" w:rsidR="00F36850" w:rsidRPr="000338E0" w:rsidRDefault="00DE6D60" w:rsidP="0079337E">
            <w:pPr>
              <w:jc w:val="center"/>
              <w:rPr>
                <w:sz w:val="22"/>
              </w:rPr>
            </w:pPr>
            <w:r w:rsidRPr="000338E0">
              <w:rPr>
                <w:sz w:val="22"/>
                <w:lang w:val="es"/>
              </w:rPr>
              <w:t>Administración</w:t>
            </w:r>
          </w:p>
        </w:tc>
        <w:tc>
          <w:tcPr>
            <w:tcW w:w="1350" w:type="dxa"/>
            <w:vAlign w:val="center"/>
          </w:tcPr>
          <w:p w14:paraId="7B9AB6B2" w14:textId="22CFAF5C" w:rsidR="00F36850" w:rsidRPr="000338E0" w:rsidRDefault="00DE6D60" w:rsidP="0079337E">
            <w:pPr>
              <w:jc w:val="center"/>
              <w:rPr>
                <w:sz w:val="22"/>
              </w:rPr>
            </w:pPr>
            <w:r w:rsidRPr="000338E0">
              <w:rPr>
                <w:sz w:val="22"/>
                <w:lang w:val="es"/>
              </w:rPr>
              <w:t>Continua</w:t>
            </w:r>
          </w:p>
        </w:tc>
        <w:tc>
          <w:tcPr>
            <w:tcW w:w="1530" w:type="dxa"/>
            <w:vAlign w:val="center"/>
          </w:tcPr>
          <w:p w14:paraId="795FD7AD" w14:textId="73153392" w:rsidR="00F36850" w:rsidRPr="000338E0" w:rsidRDefault="000338E0" w:rsidP="0079337E">
            <w:pPr>
              <w:jc w:val="center"/>
              <w:rPr>
                <w:sz w:val="22"/>
              </w:rPr>
            </w:pPr>
            <w:r>
              <w:rPr>
                <w:sz w:val="22"/>
                <w:lang w:val="es"/>
              </w:rPr>
              <w:t>Estado, Local, SCE</w:t>
            </w:r>
          </w:p>
        </w:tc>
        <w:tc>
          <w:tcPr>
            <w:tcW w:w="2388" w:type="dxa"/>
            <w:vAlign w:val="center"/>
          </w:tcPr>
          <w:p w14:paraId="6CE2025A" w14:textId="65C99F63" w:rsidR="00F36850" w:rsidRPr="000338E0" w:rsidRDefault="000338E0" w:rsidP="0079337E">
            <w:pPr>
              <w:rPr>
                <w:sz w:val="22"/>
              </w:rPr>
            </w:pPr>
            <w:r>
              <w:rPr>
                <w:sz w:val="22"/>
                <w:lang w:val="es"/>
              </w:rPr>
              <w:t>Registro de</w:t>
            </w:r>
            <w:r w:rsidR="006C5EE8">
              <w:rPr>
                <w:sz w:val="22"/>
                <w:lang w:val="es"/>
              </w:rPr>
              <w:t xml:space="preserve"> asistencia al</w:t>
            </w:r>
            <w:r>
              <w:rPr>
                <w:lang w:val="es"/>
              </w:rPr>
              <w:t xml:space="preserve"> taller</w:t>
            </w:r>
          </w:p>
        </w:tc>
        <w:tc>
          <w:tcPr>
            <w:tcW w:w="2389" w:type="dxa"/>
            <w:vAlign w:val="center"/>
          </w:tcPr>
          <w:p w14:paraId="3581364D" w14:textId="79DEABB5" w:rsidR="00F36850" w:rsidRPr="000338E0" w:rsidRDefault="00D06C8A" w:rsidP="0079337E">
            <w:pPr>
              <w:rPr>
                <w:sz w:val="22"/>
              </w:rPr>
            </w:pPr>
            <w:r>
              <w:rPr>
                <w:sz w:val="22"/>
                <w:lang w:val="es"/>
              </w:rPr>
              <w:t>Aumento del rendimiento de los estudiantes en las evaluaciones estatales y locales.</w:t>
            </w:r>
          </w:p>
        </w:tc>
      </w:tr>
      <w:tr w:rsidR="00F36850" w:rsidRPr="00A72B8C" w14:paraId="41FB852E" w14:textId="77777777" w:rsidTr="0079337E">
        <w:trPr>
          <w:cantSplit/>
          <w:trHeight w:val="593"/>
        </w:trPr>
        <w:tc>
          <w:tcPr>
            <w:tcW w:w="3145" w:type="dxa"/>
            <w:vAlign w:val="center"/>
          </w:tcPr>
          <w:p w14:paraId="3F3A0635" w14:textId="77777777" w:rsidR="00F36850" w:rsidRPr="00A72B8C" w:rsidRDefault="00F36850" w:rsidP="0079337E">
            <w:pPr>
              <w:rPr>
                <w:sz w:val="22"/>
              </w:rPr>
            </w:pPr>
          </w:p>
        </w:tc>
        <w:tc>
          <w:tcPr>
            <w:tcW w:w="1260" w:type="dxa"/>
            <w:vAlign w:val="center"/>
          </w:tcPr>
          <w:p w14:paraId="300CE65D" w14:textId="77777777" w:rsidR="00F36850" w:rsidRPr="00A72B8C" w:rsidRDefault="00F36850" w:rsidP="0079337E">
            <w:pPr>
              <w:jc w:val="center"/>
              <w:rPr>
                <w:sz w:val="22"/>
              </w:rPr>
            </w:pPr>
          </w:p>
        </w:tc>
        <w:tc>
          <w:tcPr>
            <w:tcW w:w="1530" w:type="dxa"/>
            <w:vAlign w:val="center"/>
          </w:tcPr>
          <w:p w14:paraId="79EE3FB8" w14:textId="77777777" w:rsidR="00F36850" w:rsidRPr="00A72B8C" w:rsidRDefault="00F36850" w:rsidP="0079337E">
            <w:pPr>
              <w:jc w:val="center"/>
              <w:rPr>
                <w:sz w:val="22"/>
              </w:rPr>
            </w:pPr>
          </w:p>
        </w:tc>
        <w:tc>
          <w:tcPr>
            <w:tcW w:w="1350" w:type="dxa"/>
            <w:vAlign w:val="center"/>
          </w:tcPr>
          <w:p w14:paraId="440F700D" w14:textId="77777777" w:rsidR="00F36850" w:rsidRPr="00A72B8C" w:rsidRDefault="00F36850" w:rsidP="0079337E">
            <w:pPr>
              <w:jc w:val="center"/>
              <w:rPr>
                <w:sz w:val="22"/>
              </w:rPr>
            </w:pPr>
          </w:p>
        </w:tc>
        <w:tc>
          <w:tcPr>
            <w:tcW w:w="1530" w:type="dxa"/>
            <w:vAlign w:val="center"/>
          </w:tcPr>
          <w:p w14:paraId="1F4A8674" w14:textId="77777777" w:rsidR="00F36850" w:rsidRPr="00A72B8C" w:rsidRDefault="00F36850" w:rsidP="0079337E">
            <w:pPr>
              <w:jc w:val="center"/>
              <w:rPr>
                <w:sz w:val="22"/>
              </w:rPr>
            </w:pPr>
          </w:p>
        </w:tc>
        <w:tc>
          <w:tcPr>
            <w:tcW w:w="2388" w:type="dxa"/>
            <w:vAlign w:val="center"/>
          </w:tcPr>
          <w:p w14:paraId="0914E0EB" w14:textId="77777777" w:rsidR="00F36850" w:rsidRPr="00A72B8C" w:rsidRDefault="00F36850" w:rsidP="0079337E">
            <w:pPr>
              <w:rPr>
                <w:sz w:val="22"/>
              </w:rPr>
            </w:pPr>
          </w:p>
        </w:tc>
        <w:tc>
          <w:tcPr>
            <w:tcW w:w="2389" w:type="dxa"/>
            <w:vAlign w:val="center"/>
          </w:tcPr>
          <w:p w14:paraId="01054382" w14:textId="77777777" w:rsidR="00F36850" w:rsidRPr="00A72B8C" w:rsidRDefault="00F36850" w:rsidP="0079337E">
            <w:pPr>
              <w:rPr>
                <w:sz w:val="22"/>
              </w:rPr>
            </w:pPr>
          </w:p>
        </w:tc>
      </w:tr>
      <w:tr w:rsidR="00F36850" w:rsidRPr="00A72B8C" w14:paraId="527A49D3" w14:textId="77777777" w:rsidTr="0079337E">
        <w:trPr>
          <w:cantSplit/>
          <w:trHeight w:val="593"/>
        </w:trPr>
        <w:tc>
          <w:tcPr>
            <w:tcW w:w="3145" w:type="dxa"/>
            <w:vAlign w:val="center"/>
          </w:tcPr>
          <w:p w14:paraId="6930FCF7" w14:textId="77777777" w:rsidR="00F36850" w:rsidRPr="00A72B8C" w:rsidRDefault="00F36850" w:rsidP="0079337E">
            <w:pPr>
              <w:rPr>
                <w:sz w:val="22"/>
              </w:rPr>
            </w:pPr>
          </w:p>
        </w:tc>
        <w:tc>
          <w:tcPr>
            <w:tcW w:w="1260" w:type="dxa"/>
            <w:vAlign w:val="center"/>
          </w:tcPr>
          <w:p w14:paraId="1765916F" w14:textId="77777777" w:rsidR="00F36850" w:rsidRPr="00A72B8C" w:rsidRDefault="00F36850" w:rsidP="0079337E">
            <w:pPr>
              <w:jc w:val="center"/>
              <w:rPr>
                <w:sz w:val="22"/>
              </w:rPr>
            </w:pPr>
          </w:p>
        </w:tc>
        <w:tc>
          <w:tcPr>
            <w:tcW w:w="1530" w:type="dxa"/>
            <w:vAlign w:val="center"/>
          </w:tcPr>
          <w:p w14:paraId="2E8912E9" w14:textId="77777777" w:rsidR="00F36850" w:rsidRPr="00A72B8C" w:rsidRDefault="00F36850" w:rsidP="0079337E">
            <w:pPr>
              <w:jc w:val="center"/>
              <w:rPr>
                <w:sz w:val="22"/>
              </w:rPr>
            </w:pPr>
          </w:p>
        </w:tc>
        <w:tc>
          <w:tcPr>
            <w:tcW w:w="1350" w:type="dxa"/>
            <w:vAlign w:val="center"/>
          </w:tcPr>
          <w:p w14:paraId="5BA74857" w14:textId="77777777" w:rsidR="00F36850" w:rsidRPr="00A72B8C" w:rsidRDefault="00F36850" w:rsidP="0079337E">
            <w:pPr>
              <w:jc w:val="center"/>
              <w:rPr>
                <w:sz w:val="22"/>
              </w:rPr>
            </w:pPr>
          </w:p>
        </w:tc>
        <w:tc>
          <w:tcPr>
            <w:tcW w:w="1530" w:type="dxa"/>
            <w:vAlign w:val="center"/>
          </w:tcPr>
          <w:p w14:paraId="3B8F0753" w14:textId="77777777" w:rsidR="00F36850" w:rsidRPr="00A72B8C" w:rsidRDefault="00F36850" w:rsidP="0079337E">
            <w:pPr>
              <w:jc w:val="center"/>
              <w:rPr>
                <w:sz w:val="22"/>
              </w:rPr>
            </w:pPr>
          </w:p>
        </w:tc>
        <w:tc>
          <w:tcPr>
            <w:tcW w:w="2388" w:type="dxa"/>
            <w:vAlign w:val="center"/>
          </w:tcPr>
          <w:p w14:paraId="7918CD32" w14:textId="77777777" w:rsidR="00F36850" w:rsidRPr="00A72B8C" w:rsidRDefault="00F36850" w:rsidP="0079337E">
            <w:pPr>
              <w:rPr>
                <w:sz w:val="22"/>
              </w:rPr>
            </w:pPr>
          </w:p>
        </w:tc>
        <w:tc>
          <w:tcPr>
            <w:tcW w:w="2389" w:type="dxa"/>
            <w:vAlign w:val="center"/>
          </w:tcPr>
          <w:p w14:paraId="4784F365" w14:textId="77777777" w:rsidR="00F36850" w:rsidRPr="00A72B8C" w:rsidRDefault="00F36850" w:rsidP="0079337E">
            <w:pPr>
              <w:rPr>
                <w:sz w:val="22"/>
              </w:rPr>
            </w:pPr>
          </w:p>
        </w:tc>
      </w:tr>
      <w:tr w:rsidR="00F36850" w:rsidRPr="00A72B8C" w14:paraId="66AD63F9" w14:textId="77777777" w:rsidTr="0079337E">
        <w:trPr>
          <w:cantSplit/>
          <w:trHeight w:val="593"/>
        </w:trPr>
        <w:tc>
          <w:tcPr>
            <w:tcW w:w="3145" w:type="dxa"/>
            <w:vAlign w:val="center"/>
          </w:tcPr>
          <w:p w14:paraId="386EFF37" w14:textId="77777777" w:rsidR="00F36850" w:rsidRPr="00A72B8C" w:rsidRDefault="00F36850" w:rsidP="0079337E">
            <w:pPr>
              <w:rPr>
                <w:sz w:val="22"/>
              </w:rPr>
            </w:pPr>
          </w:p>
        </w:tc>
        <w:tc>
          <w:tcPr>
            <w:tcW w:w="1260" w:type="dxa"/>
            <w:vAlign w:val="center"/>
          </w:tcPr>
          <w:p w14:paraId="1541B979" w14:textId="77777777" w:rsidR="00F36850" w:rsidRPr="00A72B8C" w:rsidRDefault="00F36850" w:rsidP="0079337E">
            <w:pPr>
              <w:jc w:val="center"/>
              <w:rPr>
                <w:sz w:val="22"/>
              </w:rPr>
            </w:pPr>
          </w:p>
        </w:tc>
        <w:tc>
          <w:tcPr>
            <w:tcW w:w="1530" w:type="dxa"/>
            <w:vAlign w:val="center"/>
          </w:tcPr>
          <w:p w14:paraId="15751E4B" w14:textId="77777777" w:rsidR="00F36850" w:rsidRPr="00A72B8C" w:rsidRDefault="00F36850" w:rsidP="0079337E">
            <w:pPr>
              <w:jc w:val="center"/>
              <w:rPr>
                <w:sz w:val="22"/>
              </w:rPr>
            </w:pPr>
          </w:p>
        </w:tc>
        <w:tc>
          <w:tcPr>
            <w:tcW w:w="1350" w:type="dxa"/>
            <w:vAlign w:val="center"/>
          </w:tcPr>
          <w:p w14:paraId="4917D3B9" w14:textId="77777777" w:rsidR="00F36850" w:rsidRPr="00A72B8C" w:rsidRDefault="00F36850" w:rsidP="0079337E">
            <w:pPr>
              <w:jc w:val="center"/>
              <w:rPr>
                <w:sz w:val="22"/>
              </w:rPr>
            </w:pPr>
          </w:p>
        </w:tc>
        <w:tc>
          <w:tcPr>
            <w:tcW w:w="1530" w:type="dxa"/>
            <w:vAlign w:val="center"/>
          </w:tcPr>
          <w:p w14:paraId="32224E0E" w14:textId="77777777" w:rsidR="00F36850" w:rsidRPr="00A72B8C" w:rsidRDefault="00F36850" w:rsidP="0079337E">
            <w:pPr>
              <w:jc w:val="center"/>
              <w:rPr>
                <w:sz w:val="22"/>
              </w:rPr>
            </w:pPr>
          </w:p>
        </w:tc>
        <w:tc>
          <w:tcPr>
            <w:tcW w:w="2388" w:type="dxa"/>
            <w:vAlign w:val="center"/>
          </w:tcPr>
          <w:p w14:paraId="69192D80" w14:textId="77777777" w:rsidR="00F36850" w:rsidRPr="00A72B8C" w:rsidRDefault="00F36850" w:rsidP="0079337E">
            <w:pPr>
              <w:rPr>
                <w:sz w:val="22"/>
              </w:rPr>
            </w:pPr>
          </w:p>
        </w:tc>
        <w:tc>
          <w:tcPr>
            <w:tcW w:w="2389" w:type="dxa"/>
            <w:vAlign w:val="center"/>
          </w:tcPr>
          <w:p w14:paraId="05F36D1B" w14:textId="77777777" w:rsidR="00F36850" w:rsidRPr="00A72B8C" w:rsidRDefault="00F36850" w:rsidP="0079337E">
            <w:pPr>
              <w:rPr>
                <w:sz w:val="22"/>
              </w:rPr>
            </w:pPr>
          </w:p>
        </w:tc>
      </w:tr>
      <w:tr w:rsidR="00F36850" w:rsidRPr="00A72B8C" w14:paraId="27D63B00" w14:textId="77777777" w:rsidTr="0079337E">
        <w:trPr>
          <w:cantSplit/>
          <w:trHeight w:val="593"/>
        </w:trPr>
        <w:tc>
          <w:tcPr>
            <w:tcW w:w="3145" w:type="dxa"/>
            <w:vAlign w:val="center"/>
          </w:tcPr>
          <w:p w14:paraId="24E12605" w14:textId="77777777" w:rsidR="00F36850" w:rsidRPr="00A72B8C" w:rsidRDefault="00F36850" w:rsidP="0079337E">
            <w:pPr>
              <w:rPr>
                <w:sz w:val="22"/>
              </w:rPr>
            </w:pPr>
          </w:p>
        </w:tc>
        <w:tc>
          <w:tcPr>
            <w:tcW w:w="1260" w:type="dxa"/>
            <w:vAlign w:val="center"/>
          </w:tcPr>
          <w:p w14:paraId="6C7C4A22" w14:textId="77777777" w:rsidR="00F36850" w:rsidRPr="00A72B8C" w:rsidRDefault="00F36850" w:rsidP="0079337E">
            <w:pPr>
              <w:jc w:val="center"/>
              <w:rPr>
                <w:sz w:val="22"/>
              </w:rPr>
            </w:pPr>
          </w:p>
        </w:tc>
        <w:tc>
          <w:tcPr>
            <w:tcW w:w="1530" w:type="dxa"/>
            <w:vAlign w:val="center"/>
          </w:tcPr>
          <w:p w14:paraId="7734DCA8" w14:textId="77777777" w:rsidR="00F36850" w:rsidRPr="00A72B8C" w:rsidRDefault="00F36850" w:rsidP="0079337E">
            <w:pPr>
              <w:jc w:val="center"/>
              <w:rPr>
                <w:sz w:val="22"/>
              </w:rPr>
            </w:pPr>
          </w:p>
        </w:tc>
        <w:tc>
          <w:tcPr>
            <w:tcW w:w="1350" w:type="dxa"/>
            <w:vAlign w:val="center"/>
          </w:tcPr>
          <w:p w14:paraId="4201FEDC" w14:textId="77777777" w:rsidR="00F36850" w:rsidRPr="00A72B8C" w:rsidRDefault="00F36850" w:rsidP="0079337E">
            <w:pPr>
              <w:jc w:val="center"/>
              <w:rPr>
                <w:sz w:val="22"/>
              </w:rPr>
            </w:pPr>
          </w:p>
        </w:tc>
        <w:tc>
          <w:tcPr>
            <w:tcW w:w="1530" w:type="dxa"/>
            <w:vAlign w:val="center"/>
          </w:tcPr>
          <w:p w14:paraId="619B1211" w14:textId="77777777" w:rsidR="00F36850" w:rsidRPr="00A72B8C" w:rsidRDefault="00F36850" w:rsidP="0079337E">
            <w:pPr>
              <w:jc w:val="center"/>
              <w:rPr>
                <w:sz w:val="22"/>
              </w:rPr>
            </w:pPr>
          </w:p>
        </w:tc>
        <w:tc>
          <w:tcPr>
            <w:tcW w:w="2388" w:type="dxa"/>
            <w:vAlign w:val="center"/>
          </w:tcPr>
          <w:p w14:paraId="1510EF58" w14:textId="77777777" w:rsidR="00F36850" w:rsidRPr="00A72B8C" w:rsidRDefault="00F36850" w:rsidP="0079337E">
            <w:pPr>
              <w:rPr>
                <w:sz w:val="22"/>
              </w:rPr>
            </w:pPr>
          </w:p>
        </w:tc>
        <w:tc>
          <w:tcPr>
            <w:tcW w:w="2389" w:type="dxa"/>
            <w:vAlign w:val="center"/>
          </w:tcPr>
          <w:p w14:paraId="45BABC4A" w14:textId="77777777" w:rsidR="00F36850" w:rsidRPr="00A72B8C" w:rsidRDefault="00F36850" w:rsidP="0079337E">
            <w:pPr>
              <w:rPr>
                <w:sz w:val="22"/>
              </w:rPr>
            </w:pPr>
          </w:p>
        </w:tc>
      </w:tr>
      <w:tr w:rsidR="00F36850" w:rsidRPr="00A72B8C" w14:paraId="11FB676D" w14:textId="77777777" w:rsidTr="0079337E">
        <w:trPr>
          <w:cantSplit/>
          <w:trHeight w:val="593"/>
        </w:trPr>
        <w:tc>
          <w:tcPr>
            <w:tcW w:w="3145" w:type="dxa"/>
            <w:vAlign w:val="center"/>
          </w:tcPr>
          <w:p w14:paraId="60A239DA" w14:textId="77777777" w:rsidR="00F36850" w:rsidRPr="00A72B8C" w:rsidRDefault="00F36850" w:rsidP="0079337E">
            <w:pPr>
              <w:rPr>
                <w:sz w:val="22"/>
              </w:rPr>
            </w:pPr>
          </w:p>
        </w:tc>
        <w:tc>
          <w:tcPr>
            <w:tcW w:w="1260" w:type="dxa"/>
            <w:vAlign w:val="center"/>
          </w:tcPr>
          <w:p w14:paraId="4A924BA4" w14:textId="77777777" w:rsidR="00F36850" w:rsidRPr="00A72B8C" w:rsidRDefault="00F36850" w:rsidP="0079337E">
            <w:pPr>
              <w:jc w:val="center"/>
              <w:rPr>
                <w:sz w:val="22"/>
              </w:rPr>
            </w:pPr>
          </w:p>
        </w:tc>
        <w:tc>
          <w:tcPr>
            <w:tcW w:w="1530" w:type="dxa"/>
            <w:vAlign w:val="center"/>
          </w:tcPr>
          <w:p w14:paraId="696CBE8C" w14:textId="77777777" w:rsidR="00F36850" w:rsidRPr="00A72B8C" w:rsidRDefault="00F36850" w:rsidP="0079337E">
            <w:pPr>
              <w:jc w:val="center"/>
              <w:rPr>
                <w:sz w:val="22"/>
              </w:rPr>
            </w:pPr>
          </w:p>
        </w:tc>
        <w:tc>
          <w:tcPr>
            <w:tcW w:w="1350" w:type="dxa"/>
            <w:vAlign w:val="center"/>
          </w:tcPr>
          <w:p w14:paraId="0BD6F740" w14:textId="77777777" w:rsidR="00F36850" w:rsidRPr="00A72B8C" w:rsidRDefault="00F36850" w:rsidP="0079337E">
            <w:pPr>
              <w:jc w:val="center"/>
              <w:rPr>
                <w:sz w:val="22"/>
              </w:rPr>
            </w:pPr>
          </w:p>
        </w:tc>
        <w:tc>
          <w:tcPr>
            <w:tcW w:w="1530" w:type="dxa"/>
            <w:vAlign w:val="center"/>
          </w:tcPr>
          <w:p w14:paraId="50D8056D" w14:textId="77777777" w:rsidR="00F36850" w:rsidRPr="00A72B8C" w:rsidRDefault="00F36850" w:rsidP="0079337E">
            <w:pPr>
              <w:jc w:val="center"/>
              <w:rPr>
                <w:sz w:val="22"/>
              </w:rPr>
            </w:pPr>
          </w:p>
        </w:tc>
        <w:tc>
          <w:tcPr>
            <w:tcW w:w="2388" w:type="dxa"/>
            <w:vAlign w:val="center"/>
          </w:tcPr>
          <w:p w14:paraId="0A5502C3" w14:textId="77777777" w:rsidR="00F36850" w:rsidRPr="00A72B8C" w:rsidRDefault="00F36850" w:rsidP="0079337E">
            <w:pPr>
              <w:rPr>
                <w:sz w:val="22"/>
              </w:rPr>
            </w:pPr>
          </w:p>
        </w:tc>
        <w:tc>
          <w:tcPr>
            <w:tcW w:w="2389" w:type="dxa"/>
            <w:vAlign w:val="center"/>
          </w:tcPr>
          <w:p w14:paraId="7A57B659" w14:textId="77777777" w:rsidR="00F36850" w:rsidRPr="00A72B8C" w:rsidRDefault="00F36850" w:rsidP="0079337E">
            <w:pPr>
              <w:rPr>
                <w:sz w:val="22"/>
              </w:rPr>
            </w:pPr>
          </w:p>
        </w:tc>
      </w:tr>
    </w:tbl>
    <w:p w14:paraId="4AAA2BC2" w14:textId="77777777" w:rsidR="00F36850" w:rsidRDefault="00F36850">
      <w:pPr>
        <w:rPr>
          <w:sz w:val="32"/>
        </w:rPr>
      </w:pPr>
      <w:r>
        <w:rPr>
          <w:sz w:val="32"/>
        </w:rPr>
        <w:br w:type="page"/>
      </w:r>
    </w:p>
    <w:p w14:paraId="3163A386" w14:textId="77777777" w:rsidR="00774123" w:rsidRDefault="00774123">
      <w:pPr>
        <w:rPr>
          <w:sz w:val="32"/>
        </w:rPr>
      </w:pPr>
    </w:p>
    <w:tbl>
      <w:tblPr>
        <w:tblStyle w:val="TableGrid"/>
        <w:tblW w:w="13592" w:type="dxa"/>
        <w:tblLook w:val="04A0" w:firstRow="1" w:lastRow="0" w:firstColumn="1" w:lastColumn="0" w:noHBand="0" w:noVBand="1"/>
      </w:tblPr>
      <w:tblGrid>
        <w:gridCol w:w="3135"/>
        <w:gridCol w:w="1258"/>
        <w:gridCol w:w="1560"/>
        <w:gridCol w:w="1345"/>
        <w:gridCol w:w="1526"/>
        <w:gridCol w:w="2381"/>
        <w:gridCol w:w="2387"/>
      </w:tblGrid>
      <w:tr w:rsidR="00616B6E" w:rsidRPr="00ED47EB" w14:paraId="3F2AA02B" w14:textId="77777777" w:rsidTr="0079337E">
        <w:trPr>
          <w:trHeight w:val="1880"/>
          <w:tblHeader/>
        </w:trPr>
        <w:tc>
          <w:tcPr>
            <w:tcW w:w="13592" w:type="dxa"/>
            <w:gridSpan w:val="7"/>
          </w:tcPr>
          <w:p w14:paraId="18B15DE0" w14:textId="206ADE9E" w:rsidR="00616B6E" w:rsidRPr="00087EC3" w:rsidRDefault="00616B6E" w:rsidP="0079337E">
            <w:pPr>
              <w:rPr>
                <w:iCs/>
                <w:color w:val="000000" w:themeColor="text1"/>
                <w:sz w:val="28"/>
                <w:szCs w:val="28"/>
              </w:rPr>
            </w:pPr>
            <w:r w:rsidRPr="16C49D9E">
              <w:rPr>
                <w:b/>
                <w:bCs/>
                <w:color w:val="000000" w:themeColor="text1"/>
                <w:sz w:val="32"/>
                <w:szCs w:val="32"/>
                <w:u w:val="single"/>
                <w:lang w:val="es"/>
              </w:rPr>
              <w:t xml:space="preserve">Objetivo </w:t>
            </w:r>
            <w:r w:rsidR="00F15408">
              <w:rPr>
                <w:b/>
                <w:bCs/>
                <w:color w:val="000000" w:themeColor="text1"/>
                <w:sz w:val="32"/>
                <w:szCs w:val="32"/>
                <w:u w:val="single"/>
                <w:lang w:val="es"/>
              </w:rPr>
              <w:t>5:</w:t>
            </w:r>
            <w:r w:rsidRPr="16C49D9E">
              <w:rPr>
                <w:b/>
                <w:bCs/>
                <w:color w:val="000000" w:themeColor="text1"/>
                <w:sz w:val="32"/>
                <w:szCs w:val="32"/>
                <w:lang w:val="es"/>
              </w:rPr>
              <w:t xml:space="preserve"> </w:t>
            </w:r>
            <w:r>
              <w:rPr>
                <w:lang w:val="es"/>
              </w:rPr>
              <w:t xml:space="preserve"> </w:t>
            </w:r>
            <w:r w:rsidRPr="00087EC3">
              <w:rPr>
                <w:iCs/>
                <w:color w:val="000000" w:themeColor="text1"/>
                <w:sz w:val="28"/>
                <w:szCs w:val="28"/>
                <w:lang w:val="es"/>
              </w:rPr>
              <w:t>Todos los estudiantes en Bronte ISD serán educados en entornos de aprendizaje que son seguros, libres de drogas y propicios para el aprendizaje.</w:t>
            </w:r>
          </w:p>
          <w:p w14:paraId="676B180A" w14:textId="0F95C704" w:rsidR="00616B6E" w:rsidRPr="00087EC3" w:rsidRDefault="00616B6E" w:rsidP="0079337E">
            <w:pPr>
              <w:rPr>
                <w:iCs/>
                <w:color w:val="000000" w:themeColor="text1"/>
                <w:sz w:val="28"/>
                <w:szCs w:val="28"/>
              </w:rPr>
            </w:pPr>
            <w:r w:rsidRPr="00087EC3">
              <w:rPr>
                <w:b/>
                <w:bCs/>
                <w:color w:val="000000" w:themeColor="text1"/>
                <w:sz w:val="32"/>
                <w:szCs w:val="32"/>
                <w:u w:val="single"/>
                <w:lang w:val="es"/>
              </w:rPr>
              <w:t>Objetivo</w:t>
            </w:r>
            <w:r w:rsidRPr="00087EC3">
              <w:rPr>
                <w:b/>
                <w:bCs/>
                <w:color w:val="000000" w:themeColor="text1"/>
                <w:sz w:val="32"/>
                <w:szCs w:val="32"/>
                <w:lang w:val="es"/>
              </w:rPr>
              <w:t xml:space="preserve">1: </w:t>
            </w:r>
            <w:r>
              <w:rPr>
                <w:lang w:val="es"/>
              </w:rPr>
              <w:t xml:space="preserve"> </w:t>
            </w:r>
            <w:r w:rsidRPr="00087EC3">
              <w:rPr>
                <w:iCs/>
                <w:color w:val="000000" w:themeColor="text1"/>
                <w:sz w:val="28"/>
                <w:szCs w:val="28"/>
                <w:lang w:val="es"/>
              </w:rPr>
              <w:t>Para el 20</w:t>
            </w:r>
            <w:r>
              <w:rPr>
                <w:lang w:val="es"/>
              </w:rPr>
              <w:t>de mayo</w:t>
            </w:r>
            <w:r>
              <w:rPr>
                <w:iCs/>
                <w:color w:val="000000" w:themeColor="text1"/>
                <w:sz w:val="28"/>
                <w:szCs w:val="28"/>
                <w:lang w:val="es"/>
              </w:rPr>
              <w:t>2</w:t>
            </w:r>
            <w:r w:rsidR="00F15408">
              <w:rPr>
                <w:iCs/>
                <w:color w:val="000000" w:themeColor="text1"/>
                <w:sz w:val="28"/>
                <w:szCs w:val="28"/>
                <w:lang w:val="es"/>
              </w:rPr>
              <w:t>1,</w:t>
            </w:r>
            <w:r>
              <w:rPr>
                <w:lang w:val="es"/>
              </w:rPr>
              <w:t xml:space="preserve"> el número de</w:t>
            </w:r>
            <w:r w:rsidRPr="00087EC3">
              <w:rPr>
                <w:iCs/>
                <w:color w:val="000000" w:themeColor="text1"/>
                <w:sz w:val="28"/>
                <w:szCs w:val="28"/>
                <w:lang w:val="es"/>
              </w:rPr>
              <w:t xml:space="preserve"> incidentes relacionados con la violencia (para incluir la violencia en el noviazgo), el tabaco, el alcohol y otras drogas, se mantendrá en </w:t>
            </w:r>
            <w:r>
              <w:rPr>
                <w:lang w:val="es"/>
              </w:rPr>
              <w:t xml:space="preserve">menos de </w:t>
            </w:r>
            <w:r>
              <w:rPr>
                <w:iCs/>
                <w:color w:val="000000" w:themeColor="text1"/>
                <w:sz w:val="28"/>
                <w:szCs w:val="28"/>
                <w:lang w:val="es"/>
              </w:rPr>
              <w:t>5</w:t>
            </w:r>
            <w:r>
              <w:rPr>
                <w:lang w:val="es"/>
              </w:rPr>
              <w:t xml:space="preserve"> </w:t>
            </w:r>
            <w:r w:rsidRPr="00087EC3">
              <w:rPr>
                <w:iCs/>
                <w:color w:val="000000" w:themeColor="text1"/>
                <w:sz w:val="28"/>
                <w:szCs w:val="28"/>
                <w:lang w:val="es"/>
              </w:rPr>
              <w:t xml:space="preserve"> incidentes medidos por el PEIMS y el número de referencias disciplinarias.</w:t>
            </w:r>
          </w:p>
          <w:p w14:paraId="12862448" w14:textId="77777777" w:rsidR="00616B6E" w:rsidRPr="00ED47EB" w:rsidRDefault="00616B6E" w:rsidP="0079337E">
            <w:pPr>
              <w:rPr>
                <w:b/>
                <w:sz w:val="32"/>
              </w:rPr>
            </w:pPr>
            <w:r w:rsidRPr="00087EC3">
              <w:rPr>
                <w:b/>
                <w:bCs/>
                <w:color w:val="000000" w:themeColor="text1"/>
                <w:sz w:val="32"/>
                <w:szCs w:val="32"/>
                <w:u w:val="single"/>
                <w:lang w:val="es"/>
              </w:rPr>
              <w:t>Evaluación sumativa</w:t>
            </w:r>
            <w:r w:rsidRPr="00087EC3">
              <w:rPr>
                <w:b/>
                <w:bCs/>
                <w:color w:val="000000" w:themeColor="text1"/>
                <w:sz w:val="32"/>
                <w:szCs w:val="32"/>
                <w:lang w:val="es"/>
              </w:rPr>
              <w:t xml:space="preserve">: </w:t>
            </w:r>
            <w:r>
              <w:rPr>
                <w:lang w:val="es"/>
              </w:rPr>
              <w:t xml:space="preserve"> </w:t>
            </w:r>
            <w:r w:rsidRPr="00087EC3">
              <w:rPr>
                <w:iCs/>
                <w:color w:val="000000" w:themeColor="text1"/>
                <w:sz w:val="28"/>
                <w:szCs w:val="28"/>
                <w:lang w:val="es"/>
              </w:rPr>
              <w:t>Hay una reducción continua en ambos incidentes observados y referencias disciplinarias por la cantidad indicada.</w:t>
            </w:r>
          </w:p>
        </w:tc>
      </w:tr>
      <w:tr w:rsidR="00616B6E" w:rsidRPr="00A2137B" w14:paraId="4BB5805D" w14:textId="77777777" w:rsidTr="0079337E">
        <w:trPr>
          <w:trHeight w:val="485"/>
          <w:tblHeader/>
        </w:trPr>
        <w:tc>
          <w:tcPr>
            <w:tcW w:w="3145" w:type="dxa"/>
            <w:shd w:val="clear" w:color="auto" w:fill="BFBFBF" w:themeFill="background1" w:themeFillShade="BF"/>
            <w:vAlign w:val="center"/>
          </w:tcPr>
          <w:p w14:paraId="614F6C6F" w14:textId="77777777" w:rsidR="00616B6E" w:rsidRPr="00A2137B" w:rsidRDefault="00616B6E" w:rsidP="0079337E">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3EFFBDDC" w14:textId="77777777" w:rsidR="00616B6E" w:rsidRPr="00A2137B" w:rsidRDefault="00616B6E" w:rsidP="0079337E">
            <w:pPr>
              <w:jc w:val="center"/>
              <w:rPr>
                <w:b/>
                <w:sz w:val="22"/>
              </w:rPr>
            </w:pPr>
            <w:r>
              <w:rPr>
                <w:b/>
                <w:sz w:val="22"/>
                <w:lang w:val="es"/>
              </w:rPr>
              <w:t>Prioridad #</w:t>
            </w:r>
          </w:p>
        </w:tc>
        <w:tc>
          <w:tcPr>
            <w:tcW w:w="1530" w:type="dxa"/>
            <w:shd w:val="clear" w:color="auto" w:fill="BFBFBF" w:themeFill="background1" w:themeFillShade="BF"/>
            <w:vAlign w:val="center"/>
          </w:tcPr>
          <w:p w14:paraId="74236B19" w14:textId="77777777" w:rsidR="00616B6E" w:rsidRPr="00A2137B" w:rsidRDefault="00616B6E" w:rsidP="0079337E">
            <w:pPr>
              <w:jc w:val="center"/>
              <w:rPr>
                <w:b/>
                <w:sz w:val="22"/>
              </w:rPr>
            </w:pPr>
            <w:r>
              <w:rPr>
                <w:b/>
                <w:sz w:val="22"/>
                <w:lang w:val="es"/>
              </w:rPr>
              <w:t>Persona(s) Responsable(s)</w:t>
            </w:r>
          </w:p>
        </w:tc>
        <w:tc>
          <w:tcPr>
            <w:tcW w:w="1350" w:type="dxa"/>
            <w:shd w:val="clear" w:color="auto" w:fill="BFBFBF" w:themeFill="background1" w:themeFillShade="BF"/>
            <w:vAlign w:val="center"/>
          </w:tcPr>
          <w:p w14:paraId="0DD0978B" w14:textId="77777777" w:rsidR="00616B6E" w:rsidRPr="00A2137B" w:rsidRDefault="00616B6E" w:rsidP="0079337E">
            <w:pPr>
              <w:jc w:val="center"/>
              <w:rPr>
                <w:b/>
                <w:sz w:val="22"/>
              </w:rPr>
            </w:pPr>
            <w:r>
              <w:rPr>
                <w:b/>
                <w:sz w:val="22"/>
                <w:lang w:val="es"/>
              </w:rPr>
              <w:t>línea de tiempo</w:t>
            </w:r>
          </w:p>
        </w:tc>
        <w:tc>
          <w:tcPr>
            <w:tcW w:w="1530" w:type="dxa"/>
            <w:shd w:val="clear" w:color="auto" w:fill="BFBFBF" w:themeFill="background1" w:themeFillShade="BF"/>
            <w:vAlign w:val="center"/>
          </w:tcPr>
          <w:p w14:paraId="165273E9" w14:textId="77777777" w:rsidR="00616B6E" w:rsidRPr="00135B17" w:rsidRDefault="00616B6E" w:rsidP="0079337E">
            <w:pPr>
              <w:jc w:val="center"/>
              <w:rPr>
                <w:b/>
                <w:sz w:val="22"/>
              </w:rPr>
            </w:pPr>
            <w:r>
              <w:rPr>
                <w:b/>
                <w:sz w:val="22"/>
                <w:lang w:val="es"/>
              </w:rPr>
              <w:t>Recursos</w:t>
            </w:r>
          </w:p>
        </w:tc>
        <w:tc>
          <w:tcPr>
            <w:tcW w:w="2388" w:type="dxa"/>
            <w:shd w:val="clear" w:color="auto" w:fill="BFBFBF" w:themeFill="background1" w:themeFillShade="BF"/>
            <w:vAlign w:val="center"/>
          </w:tcPr>
          <w:p w14:paraId="74355EE6" w14:textId="77777777" w:rsidR="00616B6E" w:rsidRPr="00A2137B" w:rsidRDefault="00616B6E" w:rsidP="0079337E">
            <w:pPr>
              <w:jc w:val="center"/>
              <w:rPr>
                <w:b/>
                <w:sz w:val="22"/>
              </w:rPr>
            </w:pPr>
            <w:r>
              <w:rPr>
                <w:b/>
                <w:sz w:val="22"/>
                <w:lang w:val="es"/>
              </w:rPr>
              <w:t>Evidencia de implementación</w:t>
            </w:r>
          </w:p>
        </w:tc>
        <w:tc>
          <w:tcPr>
            <w:tcW w:w="2389" w:type="dxa"/>
            <w:shd w:val="clear" w:color="auto" w:fill="BFBFBF" w:themeFill="background1" w:themeFillShade="BF"/>
            <w:vAlign w:val="center"/>
          </w:tcPr>
          <w:p w14:paraId="3E8692AB" w14:textId="77777777" w:rsidR="00616B6E" w:rsidRPr="00A2137B" w:rsidRDefault="00616B6E" w:rsidP="0079337E">
            <w:pPr>
              <w:jc w:val="center"/>
              <w:rPr>
                <w:b/>
                <w:sz w:val="22"/>
              </w:rPr>
            </w:pPr>
            <w:r>
              <w:rPr>
                <w:b/>
                <w:sz w:val="22"/>
                <w:lang w:val="es"/>
              </w:rPr>
              <w:t>Evidencia de impacto</w:t>
            </w:r>
          </w:p>
        </w:tc>
      </w:tr>
      <w:tr w:rsidR="00616B6E" w:rsidRPr="00A72B8C" w14:paraId="4BA53BD7" w14:textId="77777777" w:rsidTr="0079337E">
        <w:trPr>
          <w:cantSplit/>
          <w:trHeight w:val="593"/>
        </w:trPr>
        <w:tc>
          <w:tcPr>
            <w:tcW w:w="3145" w:type="dxa"/>
            <w:vAlign w:val="center"/>
          </w:tcPr>
          <w:p w14:paraId="0D0A4C40" w14:textId="77777777" w:rsidR="00616B6E" w:rsidRPr="00A72B8C" w:rsidRDefault="00616B6E" w:rsidP="0079337E">
            <w:pPr>
              <w:rPr>
                <w:sz w:val="22"/>
              </w:rPr>
            </w:pPr>
            <w:r w:rsidRPr="16C49D9E">
              <w:rPr>
                <w:color w:val="000000" w:themeColor="text1"/>
                <w:sz w:val="22"/>
                <w:lang w:val="es"/>
              </w:rPr>
              <w:t>Llevar a cabo asambleas con el propósito de difundir información sobre las normas y regulaciones vigentes, incluidas las consecuencias para el acoso escolar, la violencia incluyendo la violencia de la fecha, el consumo</w:t>
            </w:r>
            <w:r>
              <w:rPr>
                <w:color w:val="000000" w:themeColor="text1"/>
                <w:sz w:val="22"/>
                <w:lang w:val="es"/>
              </w:rPr>
              <w:t xml:space="preserve">de haras, el consumo de alcohol y drogas, </w:t>
            </w:r>
            <w:r>
              <w:rPr>
                <w:lang w:val="es"/>
              </w:rPr>
              <w:t xml:space="preserve">es </w:t>
            </w:r>
            <w:proofErr w:type="gramStart"/>
            <w:r>
              <w:rPr>
                <w:color w:val="000000" w:themeColor="text1"/>
                <w:sz w:val="22"/>
                <w:lang w:val="es"/>
              </w:rPr>
              <w:t>decir,</w:t>
            </w:r>
            <w:r>
              <w:rPr>
                <w:lang w:val="es"/>
              </w:rPr>
              <w:t xml:space="preserve"> </w:t>
            </w:r>
            <w:r w:rsidRPr="16C49D9E">
              <w:rPr>
                <w:color w:val="000000" w:themeColor="text1"/>
                <w:sz w:val="22"/>
                <w:lang w:val="es"/>
              </w:rPr>
              <w:t xml:space="preserve"> la</w:t>
            </w:r>
            <w:proofErr w:type="gramEnd"/>
            <w:r w:rsidRPr="16C49D9E">
              <w:rPr>
                <w:color w:val="000000" w:themeColor="text1"/>
                <w:sz w:val="22"/>
                <w:lang w:val="es"/>
              </w:rPr>
              <w:t xml:space="preserve"> semana de la Cinta Roja y las asambleas de ADACCV.</w:t>
            </w:r>
          </w:p>
        </w:tc>
        <w:tc>
          <w:tcPr>
            <w:tcW w:w="1260" w:type="dxa"/>
            <w:vAlign w:val="center"/>
          </w:tcPr>
          <w:p w14:paraId="5F1BEC45" w14:textId="77777777" w:rsidR="00616B6E" w:rsidRPr="00A72B8C" w:rsidRDefault="00616B6E" w:rsidP="0079337E">
            <w:pPr>
              <w:jc w:val="center"/>
              <w:rPr>
                <w:sz w:val="22"/>
              </w:rPr>
            </w:pPr>
            <w:r w:rsidRPr="16C49D9E">
              <w:rPr>
                <w:color w:val="000000" w:themeColor="text1"/>
                <w:sz w:val="22"/>
                <w:lang w:val="es"/>
              </w:rPr>
              <w:t>1, 4</w:t>
            </w:r>
          </w:p>
        </w:tc>
        <w:tc>
          <w:tcPr>
            <w:tcW w:w="1530" w:type="dxa"/>
            <w:vAlign w:val="center"/>
          </w:tcPr>
          <w:p w14:paraId="4D43F5AC" w14:textId="77777777" w:rsidR="00616B6E" w:rsidRPr="008F6850" w:rsidRDefault="00616B6E" w:rsidP="0079337E">
            <w:pPr>
              <w:jc w:val="center"/>
              <w:rPr>
                <w:color w:val="FF0000"/>
                <w:sz w:val="22"/>
              </w:rPr>
            </w:pPr>
            <w:r w:rsidRPr="16C49D9E">
              <w:rPr>
                <w:color w:val="000000" w:themeColor="text1"/>
                <w:sz w:val="22"/>
                <w:lang w:val="es"/>
              </w:rPr>
              <w:t>Director, Consejero</w:t>
            </w:r>
          </w:p>
        </w:tc>
        <w:tc>
          <w:tcPr>
            <w:tcW w:w="1350" w:type="dxa"/>
            <w:vAlign w:val="center"/>
          </w:tcPr>
          <w:p w14:paraId="4334A2D2" w14:textId="77777777" w:rsidR="00616B6E" w:rsidRPr="008F6850" w:rsidRDefault="00616B6E" w:rsidP="0079337E">
            <w:pPr>
              <w:jc w:val="center"/>
              <w:rPr>
                <w:color w:val="FF0000"/>
                <w:sz w:val="22"/>
              </w:rPr>
            </w:pPr>
            <w:r w:rsidRPr="16C49D9E">
              <w:rPr>
                <w:color w:val="000000" w:themeColor="text1"/>
                <w:sz w:val="22"/>
                <w:lang w:val="es"/>
              </w:rPr>
              <w:t>A lo largo del año escolar</w:t>
            </w:r>
          </w:p>
        </w:tc>
        <w:tc>
          <w:tcPr>
            <w:tcW w:w="1530" w:type="dxa"/>
            <w:vAlign w:val="center"/>
          </w:tcPr>
          <w:p w14:paraId="55573C3D" w14:textId="5FE006E7" w:rsidR="00616B6E" w:rsidRPr="00A72B8C" w:rsidRDefault="00616B6E" w:rsidP="0079337E">
            <w:pPr>
              <w:jc w:val="center"/>
              <w:rPr>
                <w:sz w:val="22"/>
              </w:rPr>
            </w:pPr>
            <w:r w:rsidRPr="16C49D9E">
              <w:rPr>
                <w:color w:val="000000" w:themeColor="text1"/>
                <w:sz w:val="22"/>
                <w:lang w:val="es"/>
              </w:rPr>
              <w:t>Local, Estado, SCE</w:t>
            </w:r>
          </w:p>
        </w:tc>
        <w:tc>
          <w:tcPr>
            <w:tcW w:w="2388" w:type="dxa"/>
            <w:vAlign w:val="center"/>
          </w:tcPr>
          <w:p w14:paraId="0EAEC3DC" w14:textId="77777777" w:rsidR="00616B6E" w:rsidRPr="00A72B8C" w:rsidRDefault="00616B6E" w:rsidP="0079337E">
            <w:pPr>
              <w:rPr>
                <w:sz w:val="22"/>
              </w:rPr>
            </w:pPr>
            <w:r w:rsidRPr="16C49D9E">
              <w:rPr>
                <w:color w:val="000000" w:themeColor="text1"/>
                <w:sz w:val="22"/>
                <w:lang w:val="es"/>
              </w:rPr>
              <w:t>Calendario del Campus</w:t>
            </w:r>
          </w:p>
        </w:tc>
        <w:tc>
          <w:tcPr>
            <w:tcW w:w="2389" w:type="dxa"/>
            <w:vAlign w:val="center"/>
          </w:tcPr>
          <w:p w14:paraId="619C7E46" w14:textId="77777777" w:rsidR="00616B6E" w:rsidRPr="00A72B8C" w:rsidRDefault="00616B6E" w:rsidP="0079337E">
            <w:pPr>
              <w:rPr>
                <w:sz w:val="22"/>
              </w:rPr>
            </w:pPr>
            <w:r w:rsidRPr="16C49D9E">
              <w:rPr>
                <w:color w:val="000000" w:themeColor="text1"/>
                <w:sz w:val="22"/>
                <w:lang w:val="es"/>
              </w:rPr>
              <w:t>Reducción de PEIMS y referencias disciplinarias</w:t>
            </w:r>
          </w:p>
        </w:tc>
      </w:tr>
      <w:tr w:rsidR="00616B6E" w:rsidRPr="008F6850" w14:paraId="30F1B247" w14:textId="77777777" w:rsidTr="0079337E">
        <w:trPr>
          <w:cantSplit/>
          <w:trHeight w:val="593"/>
        </w:trPr>
        <w:tc>
          <w:tcPr>
            <w:tcW w:w="3145" w:type="dxa"/>
            <w:vAlign w:val="center"/>
          </w:tcPr>
          <w:p w14:paraId="1CF57CFA" w14:textId="0D380620" w:rsidR="00616B6E" w:rsidRPr="00A72B8C" w:rsidRDefault="00616B6E" w:rsidP="0079337E">
            <w:pPr>
              <w:rPr>
                <w:sz w:val="22"/>
              </w:rPr>
            </w:pPr>
            <w:r>
              <w:rPr>
                <w:sz w:val="22"/>
                <w:lang w:val="es"/>
              </w:rPr>
              <w:t>Implementar un programa para abordar las necesidades sociales y emocionales de los niños, así como la educación del carácter (</w:t>
            </w:r>
            <w:r w:rsidR="00991E0A">
              <w:rPr>
                <w:sz w:val="22"/>
                <w:lang w:val="es"/>
              </w:rPr>
              <w:t>Asociación ADACCV</w:t>
            </w:r>
            <w:r>
              <w:rPr>
                <w:sz w:val="22"/>
                <w:lang w:val="es"/>
              </w:rPr>
              <w:t>)</w:t>
            </w:r>
          </w:p>
        </w:tc>
        <w:tc>
          <w:tcPr>
            <w:tcW w:w="1260" w:type="dxa"/>
            <w:vAlign w:val="center"/>
          </w:tcPr>
          <w:p w14:paraId="10C83C72" w14:textId="77777777" w:rsidR="00616B6E" w:rsidRPr="00A72B8C" w:rsidRDefault="00616B6E" w:rsidP="0079337E">
            <w:pPr>
              <w:jc w:val="center"/>
              <w:rPr>
                <w:sz w:val="22"/>
              </w:rPr>
            </w:pPr>
            <w:r>
              <w:rPr>
                <w:sz w:val="22"/>
                <w:lang w:val="es"/>
              </w:rPr>
              <w:t>1, 4</w:t>
            </w:r>
          </w:p>
        </w:tc>
        <w:tc>
          <w:tcPr>
            <w:tcW w:w="1530" w:type="dxa"/>
            <w:vAlign w:val="center"/>
          </w:tcPr>
          <w:p w14:paraId="6CC388AD" w14:textId="77777777" w:rsidR="00616B6E" w:rsidRPr="00A72B8C" w:rsidRDefault="00616B6E" w:rsidP="0079337E">
            <w:pPr>
              <w:jc w:val="center"/>
              <w:rPr>
                <w:sz w:val="22"/>
              </w:rPr>
            </w:pPr>
            <w:r>
              <w:rPr>
                <w:sz w:val="22"/>
                <w:lang w:val="es"/>
              </w:rPr>
              <w:t>Directores, Consejeros, Maestros</w:t>
            </w:r>
          </w:p>
        </w:tc>
        <w:tc>
          <w:tcPr>
            <w:tcW w:w="1350" w:type="dxa"/>
            <w:vAlign w:val="center"/>
          </w:tcPr>
          <w:p w14:paraId="245F3595" w14:textId="77777777" w:rsidR="00616B6E" w:rsidRPr="00A72B8C" w:rsidRDefault="00616B6E" w:rsidP="0079337E">
            <w:pPr>
              <w:jc w:val="center"/>
              <w:rPr>
                <w:sz w:val="22"/>
              </w:rPr>
            </w:pPr>
            <w:r>
              <w:rPr>
                <w:sz w:val="22"/>
                <w:lang w:val="es"/>
              </w:rPr>
              <w:t>A lo largo del año escolar</w:t>
            </w:r>
          </w:p>
        </w:tc>
        <w:tc>
          <w:tcPr>
            <w:tcW w:w="1530" w:type="dxa"/>
            <w:vAlign w:val="center"/>
          </w:tcPr>
          <w:p w14:paraId="73975BC9" w14:textId="5EE63FBD" w:rsidR="00616B6E" w:rsidRPr="00A72B8C" w:rsidRDefault="00616B6E" w:rsidP="0079337E">
            <w:pPr>
              <w:jc w:val="center"/>
              <w:rPr>
                <w:sz w:val="22"/>
              </w:rPr>
            </w:pPr>
            <w:r>
              <w:rPr>
                <w:sz w:val="22"/>
                <w:lang w:val="es"/>
              </w:rPr>
              <w:t>Local, Estado, SCE</w:t>
            </w:r>
          </w:p>
        </w:tc>
        <w:tc>
          <w:tcPr>
            <w:tcW w:w="2388" w:type="dxa"/>
            <w:vAlign w:val="center"/>
          </w:tcPr>
          <w:p w14:paraId="10A912E0" w14:textId="77777777" w:rsidR="00616B6E" w:rsidRPr="00A72B8C" w:rsidRDefault="00616B6E" w:rsidP="0079337E">
            <w:pPr>
              <w:rPr>
                <w:sz w:val="22"/>
              </w:rPr>
            </w:pPr>
            <w:r>
              <w:rPr>
                <w:sz w:val="22"/>
                <w:lang w:val="es"/>
              </w:rPr>
              <w:t>Listas de capacitación y asistencia, estrategias implementadas en las aulas (datos de recorrido)</w:t>
            </w:r>
          </w:p>
        </w:tc>
        <w:tc>
          <w:tcPr>
            <w:tcW w:w="2389" w:type="dxa"/>
            <w:vAlign w:val="center"/>
          </w:tcPr>
          <w:p w14:paraId="4145E1BC" w14:textId="691B742F" w:rsidR="00616B6E" w:rsidRPr="00F94AB6" w:rsidRDefault="00616B6E" w:rsidP="0079337E">
            <w:pPr>
              <w:rPr>
                <w:sz w:val="22"/>
              </w:rPr>
            </w:pPr>
            <w:r>
              <w:rPr>
                <w:sz w:val="22"/>
                <w:lang w:val="es"/>
              </w:rPr>
              <w:t xml:space="preserve">Reducción </w:t>
            </w:r>
            <w:r w:rsidR="00CE5AC6">
              <w:rPr>
                <w:sz w:val="22"/>
                <w:lang w:val="es"/>
              </w:rPr>
              <w:t xml:space="preserve">de </w:t>
            </w:r>
            <w:r>
              <w:rPr>
                <w:lang w:val="es"/>
              </w:rPr>
              <w:t xml:space="preserve"> </w:t>
            </w:r>
            <w:r>
              <w:rPr>
                <w:sz w:val="22"/>
                <w:lang w:val="es"/>
              </w:rPr>
              <w:t>referencias de oficinas, Asistencia mejorada,</w:t>
            </w:r>
          </w:p>
        </w:tc>
      </w:tr>
      <w:tr w:rsidR="00616B6E" w:rsidRPr="00A72B8C" w14:paraId="5D410CFF" w14:textId="77777777" w:rsidTr="0079337E">
        <w:trPr>
          <w:cantSplit/>
          <w:trHeight w:val="593"/>
        </w:trPr>
        <w:tc>
          <w:tcPr>
            <w:tcW w:w="3145" w:type="dxa"/>
            <w:vAlign w:val="center"/>
          </w:tcPr>
          <w:p w14:paraId="4351247C" w14:textId="1B41D80D" w:rsidR="00616B6E" w:rsidRPr="00A72B8C" w:rsidRDefault="00F15408" w:rsidP="0079337E">
            <w:pPr>
              <w:rPr>
                <w:sz w:val="22"/>
              </w:rPr>
            </w:pPr>
            <w:r>
              <w:rPr>
                <w:sz w:val="22"/>
                <w:lang w:val="es"/>
              </w:rPr>
              <w:t>El personal estará capacitado en Prevención del Suicidio y Violencia de Citas para</w:t>
            </w:r>
            <w:r w:rsidR="00034D69">
              <w:rPr>
                <w:sz w:val="22"/>
                <w:lang w:val="es"/>
              </w:rPr>
              <w:t xml:space="preserve"> Adolescentes (</w:t>
            </w:r>
            <w:proofErr w:type="spellStart"/>
            <w:r w:rsidR="00034D69">
              <w:rPr>
                <w:sz w:val="22"/>
                <w:lang w:val="es"/>
              </w:rPr>
              <w:t>ProgramaEduhero</w:t>
            </w:r>
            <w:proofErr w:type="spellEnd"/>
            <w:r w:rsidR="00034D69">
              <w:rPr>
                <w:sz w:val="22"/>
                <w:lang w:val="es"/>
              </w:rPr>
              <w:t>).</w:t>
            </w:r>
            <w:r>
              <w:rPr>
                <w:lang w:val="es"/>
              </w:rPr>
              <w:t xml:space="preserve"> </w:t>
            </w:r>
          </w:p>
        </w:tc>
        <w:tc>
          <w:tcPr>
            <w:tcW w:w="1260" w:type="dxa"/>
            <w:vAlign w:val="center"/>
          </w:tcPr>
          <w:p w14:paraId="1AF188F5" w14:textId="1CAEEAB1" w:rsidR="00616B6E" w:rsidRPr="00A72B8C" w:rsidRDefault="00D06C8A" w:rsidP="0079337E">
            <w:pPr>
              <w:jc w:val="center"/>
              <w:rPr>
                <w:sz w:val="22"/>
              </w:rPr>
            </w:pPr>
            <w:r>
              <w:rPr>
                <w:sz w:val="22"/>
                <w:lang w:val="es"/>
              </w:rPr>
              <w:t>1,4</w:t>
            </w:r>
          </w:p>
        </w:tc>
        <w:tc>
          <w:tcPr>
            <w:tcW w:w="1530" w:type="dxa"/>
            <w:vAlign w:val="center"/>
          </w:tcPr>
          <w:p w14:paraId="3F1FE5A9" w14:textId="350F80C0" w:rsidR="00616B6E" w:rsidRPr="00A72B8C" w:rsidRDefault="007711B9" w:rsidP="0079337E">
            <w:pPr>
              <w:jc w:val="center"/>
              <w:rPr>
                <w:sz w:val="22"/>
              </w:rPr>
            </w:pPr>
            <w:r>
              <w:rPr>
                <w:sz w:val="22"/>
                <w:lang w:val="es"/>
              </w:rPr>
              <w:t>Directores, Maestros</w:t>
            </w:r>
          </w:p>
        </w:tc>
        <w:tc>
          <w:tcPr>
            <w:tcW w:w="1350" w:type="dxa"/>
            <w:vAlign w:val="center"/>
          </w:tcPr>
          <w:p w14:paraId="45BA693F" w14:textId="79E4A580" w:rsidR="00616B6E" w:rsidRPr="00A72B8C" w:rsidRDefault="00BA3E44" w:rsidP="0079337E">
            <w:pPr>
              <w:jc w:val="center"/>
              <w:rPr>
                <w:sz w:val="22"/>
              </w:rPr>
            </w:pPr>
            <w:r>
              <w:rPr>
                <w:sz w:val="22"/>
                <w:lang w:val="es"/>
              </w:rPr>
              <w:t>Dic 2020</w:t>
            </w:r>
          </w:p>
        </w:tc>
        <w:tc>
          <w:tcPr>
            <w:tcW w:w="1530" w:type="dxa"/>
            <w:vAlign w:val="center"/>
          </w:tcPr>
          <w:p w14:paraId="1B648276" w14:textId="390B4792" w:rsidR="00616B6E" w:rsidRPr="00A72B8C" w:rsidRDefault="00BA3E44" w:rsidP="0079337E">
            <w:pPr>
              <w:jc w:val="center"/>
              <w:rPr>
                <w:sz w:val="22"/>
              </w:rPr>
            </w:pPr>
            <w:r>
              <w:rPr>
                <w:sz w:val="22"/>
                <w:lang w:val="es"/>
              </w:rPr>
              <w:t>Local, Estado, SCE</w:t>
            </w:r>
          </w:p>
        </w:tc>
        <w:tc>
          <w:tcPr>
            <w:tcW w:w="2388" w:type="dxa"/>
            <w:vAlign w:val="center"/>
          </w:tcPr>
          <w:p w14:paraId="79EDA3E8" w14:textId="6DBBB062" w:rsidR="00616B6E" w:rsidRPr="00A72B8C" w:rsidRDefault="009C55B3" w:rsidP="0079337E">
            <w:pPr>
              <w:rPr>
                <w:sz w:val="22"/>
              </w:rPr>
            </w:pPr>
            <w:r>
              <w:rPr>
                <w:sz w:val="22"/>
                <w:lang w:val="es"/>
              </w:rPr>
              <w:t>Certificados de formación</w:t>
            </w:r>
          </w:p>
        </w:tc>
        <w:tc>
          <w:tcPr>
            <w:tcW w:w="2389" w:type="dxa"/>
            <w:vAlign w:val="center"/>
          </w:tcPr>
          <w:p w14:paraId="2CB60095" w14:textId="6B475526" w:rsidR="00616B6E" w:rsidRPr="00A72B8C" w:rsidRDefault="00B769B6" w:rsidP="0079337E">
            <w:pPr>
              <w:rPr>
                <w:sz w:val="22"/>
              </w:rPr>
            </w:pPr>
            <w:r>
              <w:rPr>
                <w:sz w:val="22"/>
                <w:lang w:val="es"/>
              </w:rPr>
              <w:t>Reducción de</w:t>
            </w:r>
            <w:r w:rsidR="00181EB8">
              <w:rPr>
                <w:sz w:val="22"/>
                <w:lang w:val="es"/>
              </w:rPr>
              <w:t xml:space="preserve"> incidencias de violencia adolescente,</w:t>
            </w:r>
            <w:r w:rsidR="00B27A12">
              <w:rPr>
                <w:sz w:val="22"/>
                <w:lang w:val="es"/>
              </w:rPr>
              <w:t>consultas tecnológicas</w:t>
            </w:r>
            <w:r w:rsidR="00CE5AC6">
              <w:rPr>
                <w:sz w:val="22"/>
                <w:lang w:val="es"/>
              </w:rPr>
              <w:t>enfocadas.</w:t>
            </w:r>
          </w:p>
        </w:tc>
      </w:tr>
      <w:tr w:rsidR="00616B6E" w:rsidRPr="00A72B8C" w14:paraId="39AB468D" w14:textId="77777777" w:rsidTr="0079337E">
        <w:trPr>
          <w:cantSplit/>
          <w:trHeight w:val="593"/>
        </w:trPr>
        <w:tc>
          <w:tcPr>
            <w:tcW w:w="3145" w:type="dxa"/>
            <w:vAlign w:val="center"/>
          </w:tcPr>
          <w:p w14:paraId="239C8DAC" w14:textId="77777777" w:rsidR="00616B6E" w:rsidRPr="00A72B8C" w:rsidRDefault="00616B6E" w:rsidP="0079337E">
            <w:pPr>
              <w:rPr>
                <w:sz w:val="22"/>
              </w:rPr>
            </w:pPr>
          </w:p>
        </w:tc>
        <w:tc>
          <w:tcPr>
            <w:tcW w:w="1260" w:type="dxa"/>
            <w:vAlign w:val="center"/>
          </w:tcPr>
          <w:p w14:paraId="47F3BCB3" w14:textId="77777777" w:rsidR="00616B6E" w:rsidRPr="00A72B8C" w:rsidRDefault="00616B6E" w:rsidP="0079337E">
            <w:pPr>
              <w:jc w:val="center"/>
              <w:rPr>
                <w:sz w:val="22"/>
              </w:rPr>
            </w:pPr>
          </w:p>
        </w:tc>
        <w:tc>
          <w:tcPr>
            <w:tcW w:w="1530" w:type="dxa"/>
            <w:vAlign w:val="center"/>
          </w:tcPr>
          <w:p w14:paraId="6C9B0839" w14:textId="77777777" w:rsidR="00616B6E" w:rsidRPr="00A72B8C" w:rsidRDefault="00616B6E" w:rsidP="0079337E">
            <w:pPr>
              <w:jc w:val="center"/>
              <w:rPr>
                <w:sz w:val="22"/>
              </w:rPr>
            </w:pPr>
          </w:p>
        </w:tc>
        <w:tc>
          <w:tcPr>
            <w:tcW w:w="1350" w:type="dxa"/>
            <w:vAlign w:val="center"/>
          </w:tcPr>
          <w:p w14:paraId="129773D0" w14:textId="77777777" w:rsidR="00616B6E" w:rsidRPr="00A72B8C" w:rsidRDefault="00616B6E" w:rsidP="0079337E">
            <w:pPr>
              <w:jc w:val="center"/>
              <w:rPr>
                <w:sz w:val="22"/>
              </w:rPr>
            </w:pPr>
          </w:p>
        </w:tc>
        <w:tc>
          <w:tcPr>
            <w:tcW w:w="1530" w:type="dxa"/>
            <w:vAlign w:val="center"/>
          </w:tcPr>
          <w:p w14:paraId="5742A4D7" w14:textId="77777777" w:rsidR="00616B6E" w:rsidRPr="00A72B8C" w:rsidRDefault="00616B6E" w:rsidP="0079337E">
            <w:pPr>
              <w:jc w:val="center"/>
              <w:rPr>
                <w:sz w:val="22"/>
              </w:rPr>
            </w:pPr>
          </w:p>
        </w:tc>
        <w:tc>
          <w:tcPr>
            <w:tcW w:w="2388" w:type="dxa"/>
            <w:vAlign w:val="center"/>
          </w:tcPr>
          <w:p w14:paraId="32BAA160" w14:textId="77777777" w:rsidR="00616B6E" w:rsidRPr="00A72B8C" w:rsidRDefault="00616B6E" w:rsidP="0079337E">
            <w:pPr>
              <w:rPr>
                <w:sz w:val="22"/>
              </w:rPr>
            </w:pPr>
          </w:p>
        </w:tc>
        <w:tc>
          <w:tcPr>
            <w:tcW w:w="2389" w:type="dxa"/>
            <w:vAlign w:val="center"/>
          </w:tcPr>
          <w:p w14:paraId="3CCDAE7A" w14:textId="77777777" w:rsidR="00616B6E" w:rsidRPr="00A72B8C" w:rsidRDefault="00616B6E" w:rsidP="0079337E">
            <w:pPr>
              <w:rPr>
                <w:sz w:val="22"/>
              </w:rPr>
            </w:pPr>
          </w:p>
        </w:tc>
      </w:tr>
    </w:tbl>
    <w:p w14:paraId="25AF7EAE" w14:textId="77777777" w:rsidR="00A62C22" w:rsidRDefault="00A62C22">
      <w:pPr>
        <w:rPr>
          <w:sz w:val="32"/>
        </w:rPr>
      </w:pPr>
      <w:r>
        <w:rPr>
          <w:sz w:val="32"/>
        </w:rPr>
        <w:br w:type="page"/>
      </w:r>
    </w:p>
    <w:tbl>
      <w:tblPr>
        <w:tblStyle w:val="TableGrid"/>
        <w:tblW w:w="13592" w:type="dxa"/>
        <w:tblLook w:val="04A0" w:firstRow="1" w:lastRow="0" w:firstColumn="1" w:lastColumn="0" w:noHBand="0" w:noVBand="1"/>
      </w:tblPr>
      <w:tblGrid>
        <w:gridCol w:w="3137"/>
        <w:gridCol w:w="1258"/>
        <w:gridCol w:w="1560"/>
        <w:gridCol w:w="1347"/>
        <w:gridCol w:w="1526"/>
        <w:gridCol w:w="2384"/>
        <w:gridCol w:w="2380"/>
      </w:tblGrid>
      <w:tr w:rsidR="00463295" w:rsidRPr="008F6850" w14:paraId="3D9B88AA" w14:textId="77777777" w:rsidTr="0079337E">
        <w:trPr>
          <w:trHeight w:val="346"/>
          <w:tblHeader/>
        </w:trPr>
        <w:tc>
          <w:tcPr>
            <w:tcW w:w="13592" w:type="dxa"/>
            <w:gridSpan w:val="7"/>
          </w:tcPr>
          <w:p w14:paraId="0DB2AC93" w14:textId="49EC8ED6" w:rsidR="00463295" w:rsidRDefault="00463295" w:rsidP="0079337E">
            <w:pPr>
              <w:rPr>
                <w:sz w:val="28"/>
                <w:szCs w:val="28"/>
              </w:rPr>
            </w:pPr>
            <w:r w:rsidRPr="60EB3785">
              <w:rPr>
                <w:b/>
                <w:bCs/>
                <w:sz w:val="32"/>
                <w:szCs w:val="32"/>
                <w:u w:val="single"/>
                <w:lang w:val="es"/>
              </w:rPr>
              <w:lastRenderedPageBreak/>
              <w:t xml:space="preserve">Objetivo </w:t>
            </w:r>
            <w:r w:rsidR="00150598">
              <w:rPr>
                <w:b/>
                <w:bCs/>
                <w:sz w:val="32"/>
                <w:szCs w:val="32"/>
                <w:u w:val="single"/>
                <w:lang w:val="es"/>
              </w:rPr>
              <w:t>6:</w:t>
            </w:r>
            <w:r w:rsidRPr="60EB3785">
              <w:rPr>
                <w:b/>
                <w:bCs/>
                <w:sz w:val="32"/>
                <w:szCs w:val="32"/>
                <w:lang w:val="es"/>
              </w:rPr>
              <w:t xml:space="preserve"> </w:t>
            </w:r>
            <w:r>
              <w:rPr>
                <w:lang w:val="es"/>
              </w:rPr>
              <w:t xml:space="preserve"> </w:t>
            </w:r>
            <w:r w:rsidRPr="60EB3785">
              <w:rPr>
                <w:sz w:val="28"/>
                <w:szCs w:val="28"/>
                <w:lang w:val="es"/>
              </w:rPr>
              <w:t>Todos los estudiantes en Bronte ISD se graduarán de la escuela secundaria etiquetada como College, Career, o Military Ready según lo definido por TEA.</w:t>
            </w:r>
          </w:p>
          <w:p w14:paraId="1BE07A08" w14:textId="6B76D998" w:rsidR="0085465C" w:rsidRDefault="00463295" w:rsidP="0085465C">
            <w:pPr>
              <w:spacing w:line="259" w:lineRule="auto"/>
              <w:rPr>
                <w:sz w:val="28"/>
                <w:szCs w:val="28"/>
              </w:rPr>
            </w:pPr>
            <w:r w:rsidRPr="60EB3785">
              <w:rPr>
                <w:b/>
                <w:bCs/>
                <w:sz w:val="32"/>
                <w:szCs w:val="32"/>
                <w:u w:val="single"/>
                <w:lang w:val="es"/>
              </w:rPr>
              <w:t>Objetivo 1</w:t>
            </w:r>
            <w:r w:rsidRPr="60EB3785">
              <w:rPr>
                <w:b/>
                <w:bCs/>
                <w:sz w:val="32"/>
                <w:szCs w:val="32"/>
                <w:lang w:val="es"/>
              </w:rPr>
              <w:t xml:space="preserve">: </w:t>
            </w:r>
            <w:r>
              <w:rPr>
                <w:lang w:val="es"/>
              </w:rPr>
              <w:t xml:space="preserve"> </w:t>
            </w:r>
            <w:r w:rsidRPr="60EB3785">
              <w:rPr>
                <w:sz w:val="28"/>
                <w:szCs w:val="28"/>
                <w:lang w:val="es"/>
              </w:rPr>
              <w:t>Para mayo de 202</w:t>
            </w:r>
            <w:r w:rsidR="00150598">
              <w:rPr>
                <w:sz w:val="28"/>
                <w:szCs w:val="28"/>
                <w:lang w:val="es"/>
              </w:rPr>
              <w:t>1</w:t>
            </w:r>
            <w:r w:rsidRPr="60EB3785">
              <w:rPr>
                <w:sz w:val="28"/>
                <w:szCs w:val="28"/>
                <w:lang w:val="es"/>
              </w:rPr>
              <w:t xml:space="preserve">, </w:t>
            </w:r>
            <w:r>
              <w:rPr>
                <w:lang w:val="es"/>
              </w:rPr>
              <w:t xml:space="preserve">el </w:t>
            </w:r>
            <w:r w:rsidR="00F221AC" w:rsidRPr="00F221AC">
              <w:rPr>
                <w:sz w:val="28"/>
                <w:szCs w:val="28"/>
                <w:lang w:val="es"/>
              </w:rPr>
              <w:t>80%</w:t>
            </w:r>
            <w:r>
              <w:rPr>
                <w:lang w:val="es"/>
              </w:rPr>
              <w:t xml:space="preserve"> de los</w:t>
            </w:r>
            <w:r w:rsidRPr="60EB3785">
              <w:rPr>
                <w:sz w:val="28"/>
                <w:szCs w:val="28"/>
                <w:lang w:val="es"/>
              </w:rPr>
              <w:t xml:space="preserve"> graduados de Bronte cumplirán con los requisitos del </w:t>
            </w:r>
            <w:r>
              <w:rPr>
                <w:lang w:val="es"/>
              </w:rPr>
              <w:t xml:space="preserve"> </w:t>
            </w:r>
            <w:r w:rsidR="0085465C">
              <w:rPr>
                <w:sz w:val="28"/>
                <w:szCs w:val="28"/>
                <w:lang w:val="es"/>
              </w:rPr>
              <w:t>MCP.</w:t>
            </w:r>
            <w:r>
              <w:rPr>
                <w:lang w:val="es"/>
              </w:rPr>
              <w:t xml:space="preserve"> </w:t>
            </w:r>
            <w:r w:rsidRPr="60EB3785">
              <w:rPr>
                <w:sz w:val="28"/>
                <w:szCs w:val="28"/>
                <w:lang w:val="es"/>
              </w:rPr>
              <w:t xml:space="preserve"> </w:t>
            </w:r>
          </w:p>
          <w:p w14:paraId="1D7C1E1A" w14:textId="26E2EC68" w:rsidR="00463295" w:rsidRPr="008F6850" w:rsidRDefault="00463295" w:rsidP="0085465C">
            <w:pPr>
              <w:spacing w:line="259" w:lineRule="auto"/>
              <w:rPr>
                <w:i/>
                <w:iCs/>
                <w:color w:val="FF0000"/>
                <w:sz w:val="28"/>
                <w:szCs w:val="28"/>
              </w:rPr>
            </w:pPr>
            <w:r w:rsidRPr="60EB3785">
              <w:rPr>
                <w:b/>
                <w:bCs/>
                <w:sz w:val="32"/>
                <w:szCs w:val="32"/>
                <w:u w:val="single"/>
                <w:lang w:val="es"/>
              </w:rPr>
              <w:t>Evaluación Sumativa</w:t>
            </w:r>
            <w:r w:rsidRPr="60EB3785">
              <w:rPr>
                <w:b/>
                <w:bCs/>
                <w:sz w:val="32"/>
                <w:szCs w:val="32"/>
                <w:lang w:val="es"/>
              </w:rPr>
              <w:t xml:space="preserve">: </w:t>
            </w:r>
            <w:r>
              <w:rPr>
                <w:lang w:val="es"/>
              </w:rPr>
              <w:t xml:space="preserve"> </w:t>
            </w:r>
            <w:r w:rsidRPr="60EB3785">
              <w:rPr>
                <w:sz w:val="28"/>
                <w:szCs w:val="28"/>
                <w:lang w:val="es"/>
              </w:rPr>
              <w:t>Para mayo 202</w:t>
            </w:r>
            <w:r w:rsidR="00150598">
              <w:rPr>
                <w:sz w:val="28"/>
                <w:szCs w:val="28"/>
                <w:lang w:val="es"/>
              </w:rPr>
              <w:t>1</w:t>
            </w:r>
            <w:r w:rsidRPr="60EB3785">
              <w:rPr>
                <w:sz w:val="28"/>
                <w:szCs w:val="28"/>
                <w:lang w:val="es"/>
              </w:rPr>
              <w:t xml:space="preserve">, </w:t>
            </w:r>
            <w:r>
              <w:rPr>
                <w:lang w:val="es"/>
              </w:rPr>
              <w:t xml:space="preserve"> </w:t>
            </w:r>
            <w:r w:rsidR="00F221AC">
              <w:rPr>
                <w:sz w:val="28"/>
                <w:szCs w:val="28"/>
                <w:lang w:val="es"/>
              </w:rPr>
              <w:t>8</w:t>
            </w:r>
            <w:r w:rsidRPr="00F221AC">
              <w:rPr>
                <w:sz w:val="28"/>
                <w:szCs w:val="28"/>
                <w:lang w:val="es"/>
              </w:rPr>
              <w:t>0%</w:t>
            </w:r>
            <w:r>
              <w:rPr>
                <w:lang w:val="es"/>
              </w:rPr>
              <w:t xml:space="preserve"> de los</w:t>
            </w:r>
            <w:r w:rsidRPr="60EB3785">
              <w:rPr>
                <w:sz w:val="28"/>
                <w:szCs w:val="28"/>
                <w:lang w:val="es"/>
              </w:rPr>
              <w:t xml:space="preserve"> graduados de Bronte cumplirán con CCMR </w:t>
            </w:r>
            <w:r>
              <w:rPr>
                <w:lang w:val="es"/>
              </w:rPr>
              <w:t xml:space="preserve">al cumplir con uno o más de los criterios </w:t>
            </w:r>
            <w:r w:rsidR="00F32BFF">
              <w:rPr>
                <w:sz w:val="28"/>
                <w:szCs w:val="28"/>
                <w:lang w:val="es"/>
              </w:rPr>
              <w:t>estatales.</w:t>
            </w:r>
          </w:p>
        </w:tc>
      </w:tr>
      <w:tr w:rsidR="00463295" w:rsidRPr="00A2137B" w14:paraId="7D2943B6" w14:textId="77777777" w:rsidTr="0079337E">
        <w:trPr>
          <w:trHeight w:val="485"/>
          <w:tblHeader/>
        </w:trPr>
        <w:tc>
          <w:tcPr>
            <w:tcW w:w="3145" w:type="dxa"/>
            <w:shd w:val="clear" w:color="auto" w:fill="BFBFBF" w:themeFill="background1" w:themeFillShade="BF"/>
            <w:vAlign w:val="center"/>
          </w:tcPr>
          <w:p w14:paraId="12D6A499" w14:textId="77777777" w:rsidR="00463295" w:rsidRPr="00A2137B" w:rsidRDefault="00463295" w:rsidP="0079337E">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4F7535F5" w14:textId="77777777" w:rsidR="00463295" w:rsidRPr="00A2137B" w:rsidRDefault="00463295" w:rsidP="0079337E">
            <w:pPr>
              <w:jc w:val="center"/>
              <w:rPr>
                <w:b/>
                <w:sz w:val="22"/>
              </w:rPr>
            </w:pPr>
            <w:r>
              <w:rPr>
                <w:b/>
                <w:sz w:val="22"/>
                <w:lang w:val="es"/>
              </w:rPr>
              <w:t>Prioridad #</w:t>
            </w:r>
          </w:p>
        </w:tc>
        <w:tc>
          <w:tcPr>
            <w:tcW w:w="1530" w:type="dxa"/>
            <w:shd w:val="clear" w:color="auto" w:fill="BFBFBF" w:themeFill="background1" w:themeFillShade="BF"/>
            <w:vAlign w:val="center"/>
          </w:tcPr>
          <w:p w14:paraId="5EA3D091" w14:textId="77777777" w:rsidR="00463295" w:rsidRPr="00A2137B" w:rsidRDefault="00463295" w:rsidP="0079337E">
            <w:pPr>
              <w:jc w:val="center"/>
              <w:rPr>
                <w:b/>
                <w:sz w:val="22"/>
              </w:rPr>
            </w:pPr>
            <w:r>
              <w:rPr>
                <w:b/>
                <w:sz w:val="22"/>
                <w:lang w:val="es"/>
              </w:rPr>
              <w:t>Persona(s) Responsable(s)</w:t>
            </w:r>
          </w:p>
        </w:tc>
        <w:tc>
          <w:tcPr>
            <w:tcW w:w="1350" w:type="dxa"/>
            <w:shd w:val="clear" w:color="auto" w:fill="BFBFBF" w:themeFill="background1" w:themeFillShade="BF"/>
            <w:vAlign w:val="center"/>
          </w:tcPr>
          <w:p w14:paraId="4D853F57" w14:textId="77777777" w:rsidR="00463295" w:rsidRPr="00A2137B" w:rsidRDefault="00463295" w:rsidP="0079337E">
            <w:pPr>
              <w:jc w:val="center"/>
              <w:rPr>
                <w:b/>
                <w:sz w:val="22"/>
              </w:rPr>
            </w:pPr>
            <w:r>
              <w:rPr>
                <w:b/>
                <w:sz w:val="22"/>
                <w:lang w:val="es"/>
              </w:rPr>
              <w:t>línea de tiempo</w:t>
            </w:r>
          </w:p>
        </w:tc>
        <w:tc>
          <w:tcPr>
            <w:tcW w:w="1530" w:type="dxa"/>
            <w:shd w:val="clear" w:color="auto" w:fill="BFBFBF" w:themeFill="background1" w:themeFillShade="BF"/>
            <w:vAlign w:val="center"/>
          </w:tcPr>
          <w:p w14:paraId="0BDBBF54" w14:textId="77777777" w:rsidR="00463295" w:rsidRDefault="00463295" w:rsidP="0079337E">
            <w:pPr>
              <w:jc w:val="center"/>
              <w:rPr>
                <w:b/>
                <w:sz w:val="22"/>
              </w:rPr>
            </w:pPr>
            <w:r>
              <w:rPr>
                <w:b/>
                <w:sz w:val="22"/>
                <w:lang w:val="es"/>
              </w:rPr>
              <w:t>Recursos</w:t>
            </w:r>
          </w:p>
          <w:p w14:paraId="0847C160" w14:textId="58C34A43" w:rsidR="00463295" w:rsidRPr="001725E0" w:rsidRDefault="00463295" w:rsidP="0079337E">
            <w:pPr>
              <w:jc w:val="center"/>
              <w:rPr>
                <w:b/>
                <w:i/>
                <w:sz w:val="22"/>
              </w:rPr>
            </w:pPr>
          </w:p>
        </w:tc>
        <w:tc>
          <w:tcPr>
            <w:tcW w:w="2388" w:type="dxa"/>
            <w:shd w:val="clear" w:color="auto" w:fill="BFBFBF" w:themeFill="background1" w:themeFillShade="BF"/>
            <w:vAlign w:val="center"/>
          </w:tcPr>
          <w:p w14:paraId="43D23AC5" w14:textId="77777777" w:rsidR="00463295" w:rsidRPr="00A2137B" w:rsidRDefault="00463295" w:rsidP="0079337E">
            <w:pPr>
              <w:jc w:val="center"/>
              <w:rPr>
                <w:b/>
                <w:sz w:val="22"/>
              </w:rPr>
            </w:pPr>
            <w:r>
              <w:rPr>
                <w:b/>
                <w:sz w:val="22"/>
                <w:lang w:val="es"/>
              </w:rPr>
              <w:t>Evidencia de implementación</w:t>
            </w:r>
          </w:p>
        </w:tc>
        <w:tc>
          <w:tcPr>
            <w:tcW w:w="2389" w:type="dxa"/>
            <w:shd w:val="clear" w:color="auto" w:fill="BFBFBF" w:themeFill="background1" w:themeFillShade="BF"/>
            <w:vAlign w:val="center"/>
          </w:tcPr>
          <w:p w14:paraId="73256890" w14:textId="77777777" w:rsidR="00463295" w:rsidRPr="00A2137B" w:rsidRDefault="00463295" w:rsidP="0079337E">
            <w:pPr>
              <w:jc w:val="center"/>
              <w:rPr>
                <w:b/>
                <w:sz w:val="22"/>
              </w:rPr>
            </w:pPr>
            <w:r>
              <w:rPr>
                <w:b/>
                <w:sz w:val="22"/>
                <w:lang w:val="es"/>
              </w:rPr>
              <w:t>Evidencia de impacto</w:t>
            </w:r>
          </w:p>
        </w:tc>
      </w:tr>
      <w:tr w:rsidR="00463295" w:rsidRPr="00A72B8C" w14:paraId="2F6B6CD0" w14:textId="77777777" w:rsidTr="0079337E">
        <w:trPr>
          <w:cantSplit/>
          <w:trHeight w:val="593"/>
        </w:trPr>
        <w:tc>
          <w:tcPr>
            <w:tcW w:w="3145" w:type="dxa"/>
            <w:vAlign w:val="center"/>
          </w:tcPr>
          <w:p w14:paraId="3317906F" w14:textId="42B5F3DE" w:rsidR="00463295" w:rsidRPr="00A72B8C" w:rsidRDefault="00463295" w:rsidP="0079337E">
            <w:pPr>
              <w:spacing w:line="259" w:lineRule="auto"/>
              <w:rPr>
                <w:sz w:val="22"/>
              </w:rPr>
            </w:pPr>
            <w:r w:rsidRPr="60EB3785">
              <w:rPr>
                <w:sz w:val="22"/>
                <w:lang w:val="es"/>
              </w:rPr>
              <w:t xml:space="preserve">Proporcionar oportunidades de preparación para el examen para que los estudiantes se preparen </w:t>
            </w:r>
            <w:r w:rsidR="002D5BB5">
              <w:rPr>
                <w:sz w:val="22"/>
                <w:lang w:val="es"/>
              </w:rPr>
              <w:t>para ACT o SAT.</w:t>
            </w:r>
          </w:p>
        </w:tc>
        <w:tc>
          <w:tcPr>
            <w:tcW w:w="1260" w:type="dxa"/>
            <w:vAlign w:val="center"/>
          </w:tcPr>
          <w:p w14:paraId="2A0CBAC8" w14:textId="77777777" w:rsidR="00463295" w:rsidRPr="00656989" w:rsidRDefault="00463295" w:rsidP="0079337E">
            <w:pPr>
              <w:jc w:val="center"/>
              <w:rPr>
                <w:sz w:val="22"/>
              </w:rPr>
            </w:pPr>
            <w:r w:rsidRPr="00656989">
              <w:rPr>
                <w:sz w:val="22"/>
                <w:lang w:val="es"/>
              </w:rPr>
              <w:t>2, 3</w:t>
            </w:r>
          </w:p>
        </w:tc>
        <w:tc>
          <w:tcPr>
            <w:tcW w:w="1530" w:type="dxa"/>
            <w:vAlign w:val="center"/>
          </w:tcPr>
          <w:p w14:paraId="456656EF" w14:textId="77777777" w:rsidR="00463295" w:rsidRPr="00656989" w:rsidRDefault="00463295" w:rsidP="0079337E">
            <w:pPr>
              <w:jc w:val="center"/>
              <w:rPr>
                <w:sz w:val="22"/>
              </w:rPr>
            </w:pPr>
            <w:r w:rsidRPr="00656989">
              <w:rPr>
                <w:sz w:val="22"/>
                <w:lang w:val="es"/>
              </w:rPr>
              <w:t xml:space="preserve">Director, </w:t>
            </w:r>
            <w:r>
              <w:rPr>
                <w:sz w:val="22"/>
                <w:lang w:val="es"/>
              </w:rPr>
              <w:t xml:space="preserve">Consejero, </w:t>
            </w:r>
            <w:r>
              <w:rPr>
                <w:lang w:val="es"/>
              </w:rPr>
              <w:t xml:space="preserve"> </w:t>
            </w:r>
            <w:r w:rsidRPr="00656989">
              <w:rPr>
                <w:sz w:val="22"/>
                <w:lang w:val="es"/>
              </w:rPr>
              <w:t>Maestros Designados</w:t>
            </w:r>
          </w:p>
        </w:tc>
        <w:tc>
          <w:tcPr>
            <w:tcW w:w="1350" w:type="dxa"/>
            <w:vAlign w:val="center"/>
          </w:tcPr>
          <w:p w14:paraId="0221E538" w14:textId="77777777" w:rsidR="00463295" w:rsidRPr="00656989" w:rsidRDefault="00463295" w:rsidP="0079337E">
            <w:pPr>
              <w:jc w:val="center"/>
              <w:rPr>
                <w:sz w:val="22"/>
              </w:rPr>
            </w:pPr>
            <w:r w:rsidRPr="00656989">
              <w:rPr>
                <w:sz w:val="22"/>
                <w:lang w:val="es"/>
              </w:rPr>
              <w:t>Fin de cada semestre</w:t>
            </w:r>
          </w:p>
        </w:tc>
        <w:tc>
          <w:tcPr>
            <w:tcW w:w="1530" w:type="dxa"/>
            <w:vAlign w:val="center"/>
          </w:tcPr>
          <w:p w14:paraId="69635960" w14:textId="5D6847AF" w:rsidR="00463295" w:rsidRPr="00656989" w:rsidRDefault="00463295" w:rsidP="0079337E">
            <w:pPr>
              <w:jc w:val="center"/>
              <w:rPr>
                <w:sz w:val="22"/>
              </w:rPr>
            </w:pPr>
            <w:r>
              <w:rPr>
                <w:sz w:val="22"/>
                <w:lang w:val="es"/>
              </w:rPr>
              <w:t>Local, Estado, SCE</w:t>
            </w:r>
          </w:p>
        </w:tc>
        <w:tc>
          <w:tcPr>
            <w:tcW w:w="2388" w:type="dxa"/>
            <w:vAlign w:val="center"/>
          </w:tcPr>
          <w:p w14:paraId="2368B562" w14:textId="77777777" w:rsidR="00463295" w:rsidRPr="00656989" w:rsidRDefault="00463295" w:rsidP="0079337E">
            <w:pPr>
              <w:rPr>
                <w:sz w:val="22"/>
              </w:rPr>
            </w:pPr>
            <w:r w:rsidRPr="00656989">
              <w:rPr>
                <w:sz w:val="22"/>
                <w:lang w:val="es"/>
              </w:rPr>
              <w:t>Registros de asistencia para el programa</w:t>
            </w:r>
          </w:p>
        </w:tc>
        <w:tc>
          <w:tcPr>
            <w:tcW w:w="2389" w:type="dxa"/>
            <w:vAlign w:val="center"/>
          </w:tcPr>
          <w:p w14:paraId="0303449A" w14:textId="28001821" w:rsidR="00463295" w:rsidRPr="00656989" w:rsidRDefault="00463295" w:rsidP="0079337E">
            <w:pPr>
              <w:rPr>
                <w:sz w:val="22"/>
              </w:rPr>
            </w:pPr>
            <w:r>
              <w:rPr>
                <w:sz w:val="22"/>
                <w:lang w:val="es"/>
              </w:rPr>
              <w:t xml:space="preserve">Aumento en el porcentaje de estudiantes que cumplen con los requisitos </w:t>
            </w:r>
            <w:r w:rsidR="002D5BB5">
              <w:rPr>
                <w:sz w:val="22"/>
                <w:lang w:val="es"/>
              </w:rPr>
              <w:t xml:space="preserve">de CCMR </w:t>
            </w:r>
            <w:r>
              <w:rPr>
                <w:lang w:val="es"/>
              </w:rPr>
              <w:t xml:space="preserve"> </w:t>
            </w:r>
            <w:r w:rsidR="00014A6F">
              <w:rPr>
                <w:sz w:val="22"/>
                <w:lang w:val="es"/>
              </w:rPr>
              <w:t>para las pruebas ACT/SAT.</w:t>
            </w:r>
          </w:p>
        </w:tc>
      </w:tr>
      <w:tr w:rsidR="00463295" w:rsidRPr="00A72B8C" w14:paraId="3E3FCE22" w14:textId="77777777" w:rsidTr="0079337E">
        <w:trPr>
          <w:cantSplit/>
          <w:trHeight w:val="593"/>
        </w:trPr>
        <w:tc>
          <w:tcPr>
            <w:tcW w:w="3145" w:type="dxa"/>
            <w:vAlign w:val="center"/>
          </w:tcPr>
          <w:p w14:paraId="44E56E1A" w14:textId="5F55F33F" w:rsidR="00463295" w:rsidRPr="00A72B8C" w:rsidRDefault="005E3A28" w:rsidP="0079337E">
            <w:pPr>
              <w:rPr>
                <w:sz w:val="22"/>
              </w:rPr>
            </w:pPr>
            <w:r>
              <w:rPr>
                <w:sz w:val="22"/>
                <w:lang w:val="es"/>
              </w:rPr>
              <w:t xml:space="preserve">Mantener el estado como </w:t>
            </w:r>
            <w:r w:rsidR="00463295">
              <w:rPr>
                <w:sz w:val="22"/>
                <w:lang w:val="es"/>
              </w:rPr>
              <w:t>un sitio de pruebas para la ETI para poder servir mejor a nuestros estudiantes.</w:t>
            </w:r>
          </w:p>
        </w:tc>
        <w:tc>
          <w:tcPr>
            <w:tcW w:w="1260" w:type="dxa"/>
            <w:vAlign w:val="center"/>
          </w:tcPr>
          <w:p w14:paraId="30BDAE3E" w14:textId="77777777" w:rsidR="00463295" w:rsidRPr="00A72B8C" w:rsidRDefault="00463295" w:rsidP="0079337E">
            <w:pPr>
              <w:jc w:val="center"/>
              <w:rPr>
                <w:sz w:val="22"/>
              </w:rPr>
            </w:pPr>
            <w:r>
              <w:rPr>
                <w:sz w:val="22"/>
                <w:lang w:val="es"/>
              </w:rPr>
              <w:t>2, 3</w:t>
            </w:r>
          </w:p>
        </w:tc>
        <w:tc>
          <w:tcPr>
            <w:tcW w:w="1530" w:type="dxa"/>
            <w:vAlign w:val="center"/>
          </w:tcPr>
          <w:p w14:paraId="77D24F58" w14:textId="77777777" w:rsidR="00463295" w:rsidRPr="00A72B8C" w:rsidRDefault="00463295" w:rsidP="0079337E">
            <w:pPr>
              <w:jc w:val="center"/>
              <w:rPr>
                <w:sz w:val="22"/>
              </w:rPr>
            </w:pPr>
            <w:r>
              <w:rPr>
                <w:sz w:val="22"/>
                <w:lang w:val="es"/>
              </w:rPr>
              <w:t>Consejero, Coordinador de Pruebas</w:t>
            </w:r>
          </w:p>
        </w:tc>
        <w:tc>
          <w:tcPr>
            <w:tcW w:w="1350" w:type="dxa"/>
            <w:vAlign w:val="center"/>
          </w:tcPr>
          <w:p w14:paraId="5A3AE677" w14:textId="748A3760" w:rsidR="00463295" w:rsidRPr="00A72B8C" w:rsidRDefault="003C4E95" w:rsidP="0079337E">
            <w:pPr>
              <w:jc w:val="center"/>
              <w:rPr>
                <w:sz w:val="22"/>
              </w:rPr>
            </w:pPr>
            <w:r>
              <w:rPr>
                <w:sz w:val="22"/>
                <w:lang w:val="es"/>
              </w:rPr>
              <w:t>Continua</w:t>
            </w:r>
          </w:p>
        </w:tc>
        <w:tc>
          <w:tcPr>
            <w:tcW w:w="1530" w:type="dxa"/>
            <w:vAlign w:val="center"/>
          </w:tcPr>
          <w:p w14:paraId="20A85B0B" w14:textId="00DC5882" w:rsidR="00463295" w:rsidRPr="00A72B8C" w:rsidRDefault="00463295" w:rsidP="0079337E">
            <w:pPr>
              <w:jc w:val="center"/>
              <w:rPr>
                <w:sz w:val="22"/>
              </w:rPr>
            </w:pPr>
            <w:r>
              <w:rPr>
                <w:sz w:val="22"/>
                <w:lang w:val="es"/>
              </w:rPr>
              <w:t>Local, Estado, SCE</w:t>
            </w:r>
          </w:p>
        </w:tc>
        <w:tc>
          <w:tcPr>
            <w:tcW w:w="2388" w:type="dxa"/>
            <w:vAlign w:val="center"/>
          </w:tcPr>
          <w:p w14:paraId="75B9797A" w14:textId="77777777" w:rsidR="00463295" w:rsidRPr="00A72B8C" w:rsidRDefault="00463295" w:rsidP="0079337E">
            <w:pPr>
              <w:rPr>
                <w:sz w:val="22"/>
              </w:rPr>
            </w:pPr>
            <w:r>
              <w:rPr>
                <w:sz w:val="22"/>
                <w:lang w:val="es"/>
              </w:rPr>
              <w:t>Documentación del sitio de pruebas de la ETI, registros de estudiantes</w:t>
            </w:r>
          </w:p>
        </w:tc>
        <w:tc>
          <w:tcPr>
            <w:tcW w:w="2389" w:type="dxa"/>
            <w:vAlign w:val="center"/>
          </w:tcPr>
          <w:p w14:paraId="67763E45" w14:textId="77777777" w:rsidR="00463295" w:rsidRPr="00A72B8C" w:rsidRDefault="00463295" w:rsidP="0079337E">
            <w:pPr>
              <w:rPr>
                <w:sz w:val="22"/>
              </w:rPr>
            </w:pPr>
            <w:r>
              <w:rPr>
                <w:sz w:val="22"/>
                <w:lang w:val="es"/>
              </w:rPr>
              <w:t>Más estudiantes que tienen acceso para tomar la ETI, no sólo los estudiantes interesados en el crédito dual.</w:t>
            </w:r>
          </w:p>
        </w:tc>
      </w:tr>
      <w:tr w:rsidR="00463295" w:rsidRPr="00A72B8C" w14:paraId="08E321F0" w14:textId="77777777" w:rsidTr="0079337E">
        <w:trPr>
          <w:cantSplit/>
          <w:trHeight w:val="593"/>
        </w:trPr>
        <w:tc>
          <w:tcPr>
            <w:tcW w:w="3145" w:type="dxa"/>
            <w:vAlign w:val="center"/>
          </w:tcPr>
          <w:p w14:paraId="30D3CBDD" w14:textId="7D4C62E2" w:rsidR="00463295" w:rsidRPr="00A72B8C" w:rsidRDefault="001B3CCD" w:rsidP="0079337E">
            <w:pPr>
              <w:rPr>
                <w:sz w:val="22"/>
              </w:rPr>
            </w:pPr>
            <w:r>
              <w:rPr>
                <w:sz w:val="22"/>
                <w:lang w:val="es"/>
              </w:rPr>
              <w:t>Ofrezca el SAT del Día Escolar para brindar una oportunidad para que las personas mayores lleven el SAT</w:t>
            </w:r>
            <w:r w:rsidR="00B62BAB">
              <w:rPr>
                <w:sz w:val="22"/>
                <w:lang w:val="es"/>
              </w:rPr>
              <w:t xml:space="preserve"> al campus sin la carga de los viajes.</w:t>
            </w:r>
          </w:p>
        </w:tc>
        <w:tc>
          <w:tcPr>
            <w:tcW w:w="1260" w:type="dxa"/>
            <w:vAlign w:val="center"/>
          </w:tcPr>
          <w:p w14:paraId="4840AB23" w14:textId="4220E6A2" w:rsidR="00463295" w:rsidRPr="00A72B8C" w:rsidRDefault="005E3A28" w:rsidP="0079337E">
            <w:pPr>
              <w:jc w:val="center"/>
              <w:rPr>
                <w:sz w:val="22"/>
              </w:rPr>
            </w:pPr>
            <w:r>
              <w:rPr>
                <w:sz w:val="22"/>
                <w:lang w:val="es"/>
              </w:rPr>
              <w:t>2,3</w:t>
            </w:r>
          </w:p>
        </w:tc>
        <w:tc>
          <w:tcPr>
            <w:tcW w:w="1530" w:type="dxa"/>
            <w:vAlign w:val="center"/>
          </w:tcPr>
          <w:p w14:paraId="73F22CFC" w14:textId="1A89449B" w:rsidR="00463295" w:rsidRPr="00A72B8C" w:rsidRDefault="005E3A28" w:rsidP="0079337E">
            <w:pPr>
              <w:jc w:val="center"/>
              <w:rPr>
                <w:sz w:val="22"/>
              </w:rPr>
            </w:pPr>
            <w:r>
              <w:rPr>
                <w:sz w:val="22"/>
                <w:lang w:val="es"/>
              </w:rPr>
              <w:t>Director, Consejero, Prueba Coordi</w:t>
            </w:r>
            <w:r w:rsidR="00191036">
              <w:rPr>
                <w:sz w:val="22"/>
                <w:lang w:val="es"/>
              </w:rPr>
              <w:t>n</w:t>
            </w:r>
            <w:r>
              <w:rPr>
                <w:sz w:val="22"/>
                <w:lang w:val="es"/>
              </w:rPr>
              <w:t>ator</w:t>
            </w:r>
          </w:p>
        </w:tc>
        <w:tc>
          <w:tcPr>
            <w:tcW w:w="1350" w:type="dxa"/>
            <w:vAlign w:val="center"/>
          </w:tcPr>
          <w:p w14:paraId="2CB4C67F" w14:textId="002D0504" w:rsidR="00463295" w:rsidRPr="00A72B8C" w:rsidRDefault="003C4E95" w:rsidP="0079337E">
            <w:pPr>
              <w:jc w:val="center"/>
              <w:rPr>
                <w:sz w:val="22"/>
              </w:rPr>
            </w:pPr>
            <w:r>
              <w:rPr>
                <w:sz w:val="22"/>
                <w:lang w:val="es"/>
              </w:rPr>
              <w:t>Fin del semestre de otoño</w:t>
            </w:r>
          </w:p>
        </w:tc>
        <w:tc>
          <w:tcPr>
            <w:tcW w:w="1530" w:type="dxa"/>
            <w:vAlign w:val="center"/>
          </w:tcPr>
          <w:p w14:paraId="2E2FAEDC" w14:textId="56D6BB7D" w:rsidR="00463295" w:rsidRPr="00A72B8C" w:rsidRDefault="003C4E95" w:rsidP="0079337E">
            <w:pPr>
              <w:jc w:val="center"/>
              <w:rPr>
                <w:sz w:val="22"/>
              </w:rPr>
            </w:pPr>
            <w:r>
              <w:rPr>
                <w:sz w:val="22"/>
                <w:lang w:val="es"/>
              </w:rPr>
              <w:t>Local, Estado, SCE</w:t>
            </w:r>
          </w:p>
        </w:tc>
        <w:tc>
          <w:tcPr>
            <w:tcW w:w="2388" w:type="dxa"/>
            <w:vAlign w:val="center"/>
          </w:tcPr>
          <w:p w14:paraId="7653F4A7" w14:textId="73958E8D" w:rsidR="00463295" w:rsidRPr="00A72B8C" w:rsidRDefault="00014A6F" w:rsidP="0079337E">
            <w:pPr>
              <w:rPr>
                <w:sz w:val="22"/>
              </w:rPr>
            </w:pPr>
            <w:r>
              <w:rPr>
                <w:sz w:val="22"/>
                <w:lang w:val="es"/>
              </w:rPr>
              <w:t>Registros de asistencia</w:t>
            </w:r>
            <w:r w:rsidR="008971D3">
              <w:rPr>
                <w:sz w:val="22"/>
                <w:lang w:val="es"/>
              </w:rPr>
              <w:t xml:space="preserve"> de la administración de pruebas</w:t>
            </w:r>
          </w:p>
        </w:tc>
        <w:tc>
          <w:tcPr>
            <w:tcW w:w="2389" w:type="dxa"/>
            <w:vAlign w:val="center"/>
          </w:tcPr>
          <w:p w14:paraId="0DDD967E" w14:textId="4B8C3F18" w:rsidR="00463295" w:rsidRPr="00A72B8C" w:rsidRDefault="00C32405" w:rsidP="0079337E">
            <w:pPr>
              <w:rPr>
                <w:sz w:val="22"/>
              </w:rPr>
            </w:pPr>
            <w:r>
              <w:rPr>
                <w:sz w:val="22"/>
                <w:lang w:val="es"/>
              </w:rPr>
              <w:t>Más estudiantes teniendo la oportunidad de tomar el SAT.</w:t>
            </w:r>
          </w:p>
        </w:tc>
      </w:tr>
      <w:tr w:rsidR="00463295" w:rsidRPr="00A72B8C" w14:paraId="3577D00D" w14:textId="77777777" w:rsidTr="0079337E">
        <w:trPr>
          <w:cantSplit/>
          <w:trHeight w:val="593"/>
        </w:trPr>
        <w:tc>
          <w:tcPr>
            <w:tcW w:w="3145" w:type="dxa"/>
            <w:vAlign w:val="center"/>
          </w:tcPr>
          <w:p w14:paraId="0C99B694" w14:textId="1D5E1FA9" w:rsidR="00463295" w:rsidRPr="00A72B8C" w:rsidRDefault="006F424B" w:rsidP="0079337E">
            <w:pPr>
              <w:rPr>
                <w:sz w:val="22"/>
              </w:rPr>
            </w:pPr>
            <w:r>
              <w:rPr>
                <w:sz w:val="22"/>
                <w:lang w:val="es"/>
              </w:rPr>
              <w:t>Ofrezca pruebas ASVAB</w:t>
            </w:r>
            <w:r w:rsidR="000D646C">
              <w:rPr>
                <w:sz w:val="22"/>
                <w:lang w:val="es"/>
              </w:rPr>
              <w:t xml:space="preserve"> para la entrada militar.</w:t>
            </w:r>
          </w:p>
        </w:tc>
        <w:tc>
          <w:tcPr>
            <w:tcW w:w="1260" w:type="dxa"/>
            <w:vAlign w:val="center"/>
          </w:tcPr>
          <w:p w14:paraId="7FFDFCB1" w14:textId="1489E0C6" w:rsidR="00463295" w:rsidRPr="00A72B8C" w:rsidRDefault="000D646C" w:rsidP="0079337E">
            <w:pPr>
              <w:jc w:val="center"/>
              <w:rPr>
                <w:sz w:val="22"/>
              </w:rPr>
            </w:pPr>
            <w:r>
              <w:rPr>
                <w:sz w:val="22"/>
                <w:lang w:val="es"/>
              </w:rPr>
              <w:t>3</w:t>
            </w:r>
          </w:p>
        </w:tc>
        <w:tc>
          <w:tcPr>
            <w:tcW w:w="1530" w:type="dxa"/>
            <w:vAlign w:val="center"/>
          </w:tcPr>
          <w:p w14:paraId="4DD40398" w14:textId="25037539" w:rsidR="00463295" w:rsidRPr="00A72B8C" w:rsidRDefault="000D646C" w:rsidP="0079337E">
            <w:pPr>
              <w:jc w:val="center"/>
              <w:rPr>
                <w:sz w:val="22"/>
              </w:rPr>
            </w:pPr>
            <w:r>
              <w:rPr>
                <w:sz w:val="22"/>
                <w:lang w:val="es"/>
              </w:rPr>
              <w:t>Director, Consejero</w:t>
            </w:r>
          </w:p>
        </w:tc>
        <w:tc>
          <w:tcPr>
            <w:tcW w:w="1350" w:type="dxa"/>
            <w:vAlign w:val="center"/>
          </w:tcPr>
          <w:p w14:paraId="599AAA45" w14:textId="3C37823E" w:rsidR="00463295" w:rsidRPr="00A72B8C" w:rsidRDefault="006160AC" w:rsidP="0079337E">
            <w:pPr>
              <w:jc w:val="center"/>
              <w:rPr>
                <w:sz w:val="22"/>
              </w:rPr>
            </w:pPr>
            <w:r>
              <w:rPr>
                <w:sz w:val="22"/>
                <w:lang w:val="es"/>
              </w:rPr>
              <w:t>Fin del semestre de otoño</w:t>
            </w:r>
          </w:p>
        </w:tc>
        <w:tc>
          <w:tcPr>
            <w:tcW w:w="1530" w:type="dxa"/>
            <w:vAlign w:val="center"/>
          </w:tcPr>
          <w:p w14:paraId="1D8300EB" w14:textId="689BE5DF" w:rsidR="00463295" w:rsidRPr="00A72B8C" w:rsidRDefault="008971D3" w:rsidP="0079337E">
            <w:pPr>
              <w:jc w:val="center"/>
              <w:rPr>
                <w:sz w:val="22"/>
              </w:rPr>
            </w:pPr>
            <w:r>
              <w:rPr>
                <w:sz w:val="22"/>
                <w:lang w:val="es"/>
              </w:rPr>
              <w:t>Local, Estado, SCE</w:t>
            </w:r>
          </w:p>
        </w:tc>
        <w:tc>
          <w:tcPr>
            <w:tcW w:w="2388" w:type="dxa"/>
            <w:vAlign w:val="center"/>
          </w:tcPr>
          <w:p w14:paraId="45C707C5" w14:textId="1476197F" w:rsidR="00463295" w:rsidRPr="00A72B8C" w:rsidRDefault="008971D3" w:rsidP="0079337E">
            <w:pPr>
              <w:rPr>
                <w:sz w:val="22"/>
              </w:rPr>
            </w:pPr>
            <w:r>
              <w:rPr>
                <w:sz w:val="22"/>
                <w:lang w:val="es"/>
              </w:rPr>
              <w:t>Registros de asistencia de la administración de pruebas</w:t>
            </w:r>
          </w:p>
        </w:tc>
        <w:tc>
          <w:tcPr>
            <w:tcW w:w="2389" w:type="dxa"/>
            <w:vAlign w:val="center"/>
          </w:tcPr>
          <w:p w14:paraId="7F81E695" w14:textId="310756B5" w:rsidR="00463295" w:rsidRPr="00A72B8C" w:rsidRDefault="00473B33" w:rsidP="0079337E">
            <w:pPr>
              <w:rPr>
                <w:sz w:val="22"/>
              </w:rPr>
            </w:pPr>
            <w:r>
              <w:rPr>
                <w:sz w:val="22"/>
                <w:lang w:val="es"/>
              </w:rPr>
              <w:t>Más estudiantes que tienen acceso al examen de ingreso militar.</w:t>
            </w:r>
          </w:p>
        </w:tc>
      </w:tr>
      <w:tr w:rsidR="00463295" w:rsidRPr="00A72B8C" w14:paraId="42797A22" w14:textId="77777777" w:rsidTr="0079337E">
        <w:trPr>
          <w:cantSplit/>
          <w:trHeight w:val="593"/>
        </w:trPr>
        <w:tc>
          <w:tcPr>
            <w:tcW w:w="3145" w:type="dxa"/>
            <w:vAlign w:val="center"/>
          </w:tcPr>
          <w:p w14:paraId="5075482E" w14:textId="1E056ED0" w:rsidR="00463295" w:rsidRPr="00A72B8C" w:rsidRDefault="009B7336" w:rsidP="0079337E">
            <w:pPr>
              <w:rPr>
                <w:sz w:val="22"/>
              </w:rPr>
            </w:pPr>
            <w:r>
              <w:rPr>
                <w:sz w:val="22"/>
                <w:lang w:val="es"/>
              </w:rPr>
              <w:t xml:space="preserve">Proporcionar oportunidades de recuperación de crédito para asegurar que los estudiantes puedan graduarse a tiempo. </w:t>
            </w:r>
            <w:r w:rsidR="006160AC">
              <w:rPr>
                <w:sz w:val="22"/>
                <w:lang w:val="es"/>
              </w:rPr>
              <w:t>(Odisea )</w:t>
            </w:r>
          </w:p>
        </w:tc>
        <w:tc>
          <w:tcPr>
            <w:tcW w:w="1260" w:type="dxa"/>
            <w:vAlign w:val="center"/>
          </w:tcPr>
          <w:p w14:paraId="3E5EF529" w14:textId="7985BAAF" w:rsidR="00463295" w:rsidRPr="00A72B8C" w:rsidRDefault="006160AC" w:rsidP="0079337E">
            <w:pPr>
              <w:jc w:val="center"/>
              <w:rPr>
                <w:sz w:val="22"/>
              </w:rPr>
            </w:pPr>
            <w:r>
              <w:rPr>
                <w:sz w:val="22"/>
                <w:lang w:val="es"/>
              </w:rPr>
              <w:t>3</w:t>
            </w:r>
          </w:p>
        </w:tc>
        <w:tc>
          <w:tcPr>
            <w:tcW w:w="1530" w:type="dxa"/>
            <w:vAlign w:val="center"/>
          </w:tcPr>
          <w:p w14:paraId="5BF007AD" w14:textId="31D4DAD8" w:rsidR="00463295" w:rsidRPr="00A72B8C" w:rsidRDefault="006160AC" w:rsidP="0079337E">
            <w:pPr>
              <w:jc w:val="center"/>
              <w:rPr>
                <w:sz w:val="22"/>
              </w:rPr>
            </w:pPr>
            <w:r>
              <w:rPr>
                <w:sz w:val="22"/>
                <w:lang w:val="es"/>
              </w:rPr>
              <w:t>Director, Consejero</w:t>
            </w:r>
          </w:p>
        </w:tc>
        <w:tc>
          <w:tcPr>
            <w:tcW w:w="1350" w:type="dxa"/>
            <w:vAlign w:val="center"/>
          </w:tcPr>
          <w:p w14:paraId="22635343" w14:textId="688B81F0" w:rsidR="00463295" w:rsidRPr="00A72B8C" w:rsidRDefault="006160AC" w:rsidP="0079337E">
            <w:pPr>
              <w:jc w:val="center"/>
              <w:rPr>
                <w:sz w:val="22"/>
              </w:rPr>
            </w:pPr>
            <w:r>
              <w:rPr>
                <w:sz w:val="22"/>
                <w:lang w:val="es"/>
              </w:rPr>
              <w:t>Continua</w:t>
            </w:r>
          </w:p>
        </w:tc>
        <w:tc>
          <w:tcPr>
            <w:tcW w:w="1530" w:type="dxa"/>
            <w:vAlign w:val="center"/>
          </w:tcPr>
          <w:p w14:paraId="577DFBE4" w14:textId="17D985E9" w:rsidR="00463295" w:rsidRPr="00A72B8C" w:rsidRDefault="009B133F" w:rsidP="0079337E">
            <w:pPr>
              <w:jc w:val="center"/>
              <w:rPr>
                <w:sz w:val="22"/>
              </w:rPr>
            </w:pPr>
            <w:r>
              <w:rPr>
                <w:sz w:val="22"/>
                <w:lang w:val="es"/>
              </w:rPr>
              <w:t>Local, Estado, SCE</w:t>
            </w:r>
          </w:p>
        </w:tc>
        <w:tc>
          <w:tcPr>
            <w:tcW w:w="2388" w:type="dxa"/>
            <w:vAlign w:val="center"/>
          </w:tcPr>
          <w:p w14:paraId="17354FC5" w14:textId="388E0179" w:rsidR="00463295" w:rsidRPr="00A72B8C" w:rsidRDefault="009B133F" w:rsidP="0079337E">
            <w:pPr>
              <w:rPr>
                <w:sz w:val="22"/>
              </w:rPr>
            </w:pPr>
            <w:r>
              <w:rPr>
                <w:sz w:val="22"/>
                <w:lang w:val="es"/>
              </w:rPr>
              <w:t>Horarios de estudiantes/personal</w:t>
            </w:r>
          </w:p>
        </w:tc>
        <w:tc>
          <w:tcPr>
            <w:tcW w:w="2389" w:type="dxa"/>
            <w:vAlign w:val="center"/>
          </w:tcPr>
          <w:p w14:paraId="7341E84B" w14:textId="6764AA70" w:rsidR="00463295" w:rsidRPr="00A72B8C" w:rsidRDefault="00AF52F8" w:rsidP="0079337E">
            <w:pPr>
              <w:rPr>
                <w:sz w:val="22"/>
              </w:rPr>
            </w:pPr>
            <w:r>
              <w:rPr>
                <w:sz w:val="22"/>
                <w:lang w:val="es"/>
              </w:rPr>
              <w:t>Tasa de graduación a tiempo del estudiante.</w:t>
            </w:r>
          </w:p>
        </w:tc>
      </w:tr>
      <w:tr w:rsidR="00463295" w:rsidRPr="00A72B8C" w14:paraId="4B73462A" w14:textId="77777777" w:rsidTr="0079337E">
        <w:trPr>
          <w:cantSplit/>
          <w:trHeight w:val="593"/>
        </w:trPr>
        <w:tc>
          <w:tcPr>
            <w:tcW w:w="3145" w:type="dxa"/>
            <w:vAlign w:val="center"/>
          </w:tcPr>
          <w:p w14:paraId="494F51FA" w14:textId="1BDEE713" w:rsidR="00463295" w:rsidRPr="00A72B8C" w:rsidRDefault="00792291" w:rsidP="0079337E">
            <w:pPr>
              <w:rPr>
                <w:sz w:val="22"/>
              </w:rPr>
            </w:pPr>
            <w:r>
              <w:rPr>
                <w:sz w:val="22"/>
                <w:lang w:val="es"/>
              </w:rPr>
              <w:t>A los estudiantes de CTE se les darán la oportunidad de obtener certificaciones basadas en la industria aprobadas por el estado en sus respectivos programas de estudio.</w:t>
            </w:r>
          </w:p>
        </w:tc>
        <w:tc>
          <w:tcPr>
            <w:tcW w:w="1260" w:type="dxa"/>
            <w:vAlign w:val="center"/>
          </w:tcPr>
          <w:p w14:paraId="0308C5AE" w14:textId="36FA60C2" w:rsidR="00463295" w:rsidRPr="00A72B8C" w:rsidRDefault="00D442D9" w:rsidP="0079337E">
            <w:pPr>
              <w:jc w:val="center"/>
              <w:rPr>
                <w:sz w:val="22"/>
              </w:rPr>
            </w:pPr>
            <w:r>
              <w:rPr>
                <w:sz w:val="22"/>
                <w:lang w:val="es"/>
              </w:rPr>
              <w:t>3</w:t>
            </w:r>
          </w:p>
        </w:tc>
        <w:tc>
          <w:tcPr>
            <w:tcW w:w="1530" w:type="dxa"/>
            <w:vAlign w:val="center"/>
          </w:tcPr>
          <w:p w14:paraId="0294603C" w14:textId="1BEEFAE5" w:rsidR="00463295" w:rsidRPr="00A72B8C" w:rsidRDefault="00D442D9" w:rsidP="0079337E">
            <w:pPr>
              <w:jc w:val="center"/>
              <w:rPr>
                <w:sz w:val="22"/>
              </w:rPr>
            </w:pPr>
            <w:r>
              <w:rPr>
                <w:sz w:val="22"/>
                <w:lang w:val="es"/>
              </w:rPr>
              <w:t>Director, profesores de CTE</w:t>
            </w:r>
          </w:p>
        </w:tc>
        <w:tc>
          <w:tcPr>
            <w:tcW w:w="1350" w:type="dxa"/>
            <w:vAlign w:val="center"/>
          </w:tcPr>
          <w:p w14:paraId="113C7DDF" w14:textId="1640D4D3" w:rsidR="00463295" w:rsidRPr="00A72B8C" w:rsidRDefault="00D442D9" w:rsidP="0079337E">
            <w:pPr>
              <w:jc w:val="center"/>
              <w:rPr>
                <w:sz w:val="22"/>
              </w:rPr>
            </w:pPr>
            <w:r>
              <w:rPr>
                <w:sz w:val="22"/>
                <w:lang w:val="es"/>
              </w:rPr>
              <w:t>Mayo de 2021</w:t>
            </w:r>
          </w:p>
        </w:tc>
        <w:tc>
          <w:tcPr>
            <w:tcW w:w="1530" w:type="dxa"/>
            <w:vAlign w:val="center"/>
          </w:tcPr>
          <w:p w14:paraId="58B59498" w14:textId="4C3CEFAB" w:rsidR="00463295" w:rsidRPr="00A72B8C" w:rsidRDefault="00D442D9" w:rsidP="0079337E">
            <w:pPr>
              <w:jc w:val="center"/>
              <w:rPr>
                <w:sz w:val="22"/>
              </w:rPr>
            </w:pPr>
            <w:r>
              <w:rPr>
                <w:sz w:val="22"/>
                <w:lang w:val="es"/>
              </w:rPr>
              <w:t>Local, Estado, SCE, Título</w:t>
            </w:r>
          </w:p>
        </w:tc>
        <w:tc>
          <w:tcPr>
            <w:tcW w:w="2388" w:type="dxa"/>
            <w:vAlign w:val="center"/>
          </w:tcPr>
          <w:p w14:paraId="49127376" w14:textId="7DD504D7" w:rsidR="00463295" w:rsidRPr="00A72B8C" w:rsidRDefault="00ED41ED" w:rsidP="0079337E">
            <w:pPr>
              <w:rPr>
                <w:sz w:val="22"/>
              </w:rPr>
            </w:pPr>
            <w:r>
              <w:rPr>
                <w:sz w:val="22"/>
                <w:lang w:val="es"/>
              </w:rPr>
              <w:t>Registros de exámenes estudiantiles</w:t>
            </w:r>
          </w:p>
        </w:tc>
        <w:tc>
          <w:tcPr>
            <w:tcW w:w="2389" w:type="dxa"/>
            <w:vAlign w:val="center"/>
          </w:tcPr>
          <w:p w14:paraId="63E4613D" w14:textId="5F888C62" w:rsidR="00463295" w:rsidRPr="00A72B8C" w:rsidRDefault="00ED41ED" w:rsidP="0079337E">
            <w:pPr>
              <w:rPr>
                <w:sz w:val="22"/>
              </w:rPr>
            </w:pPr>
            <w:r>
              <w:rPr>
                <w:sz w:val="22"/>
                <w:lang w:val="es"/>
              </w:rPr>
              <w:t>Aumento en el número</w:t>
            </w:r>
            <w:r>
              <w:rPr>
                <w:lang w:val="es"/>
              </w:rPr>
              <w:t xml:space="preserve"> de IBC</w:t>
            </w:r>
            <w:r>
              <w:rPr>
                <w:sz w:val="22"/>
                <w:lang w:val="es"/>
              </w:rPr>
              <w:t xml:space="preserve"> obtenidos por los estudiantes de CTE.</w:t>
            </w:r>
          </w:p>
        </w:tc>
      </w:tr>
    </w:tbl>
    <w:p w14:paraId="4D16AC41" w14:textId="77777777" w:rsidR="00A62C22" w:rsidRDefault="00A62C22">
      <w:pPr>
        <w:rPr>
          <w:sz w:val="32"/>
        </w:rPr>
      </w:pPr>
    </w:p>
    <w:p w14:paraId="12A4EA11" w14:textId="77777777" w:rsidR="00A62C22" w:rsidRDefault="00A62C22">
      <w:pPr>
        <w:rPr>
          <w:sz w:val="32"/>
        </w:rPr>
      </w:pPr>
      <w:r>
        <w:rPr>
          <w:sz w:val="32"/>
        </w:rPr>
        <w:br w:type="page"/>
      </w:r>
    </w:p>
    <w:tbl>
      <w:tblPr>
        <w:tblStyle w:val="TableGrid"/>
        <w:tblW w:w="13592" w:type="dxa"/>
        <w:tblLook w:val="04A0" w:firstRow="1" w:lastRow="0" w:firstColumn="1" w:lastColumn="0" w:noHBand="0" w:noVBand="1"/>
      </w:tblPr>
      <w:tblGrid>
        <w:gridCol w:w="3137"/>
        <w:gridCol w:w="1258"/>
        <w:gridCol w:w="1560"/>
        <w:gridCol w:w="1348"/>
        <w:gridCol w:w="1527"/>
        <w:gridCol w:w="2382"/>
        <w:gridCol w:w="2380"/>
      </w:tblGrid>
      <w:tr w:rsidR="00A62C22" w:rsidRPr="008F6850" w14:paraId="6398062A" w14:textId="77777777" w:rsidTr="00292588">
        <w:trPr>
          <w:trHeight w:val="346"/>
          <w:tblHeader/>
        </w:trPr>
        <w:tc>
          <w:tcPr>
            <w:tcW w:w="13592" w:type="dxa"/>
            <w:gridSpan w:val="7"/>
          </w:tcPr>
          <w:p w14:paraId="5221EFDD" w14:textId="64C37F0A" w:rsidR="001C490E" w:rsidRDefault="001C490E" w:rsidP="001C490E">
            <w:pPr>
              <w:rPr>
                <w:b/>
                <w:sz w:val="32"/>
                <w:u w:val="single"/>
              </w:rPr>
            </w:pPr>
            <w:r w:rsidRPr="008F6850">
              <w:rPr>
                <w:b/>
                <w:sz w:val="32"/>
                <w:u w:val="single"/>
                <w:lang w:val="es"/>
              </w:rPr>
              <w:lastRenderedPageBreak/>
              <w:t xml:space="preserve">Objetivo </w:t>
            </w:r>
            <w:r>
              <w:rPr>
                <w:b/>
                <w:sz w:val="32"/>
                <w:u w:val="single"/>
                <w:lang w:val="es"/>
              </w:rPr>
              <w:t>7:</w:t>
            </w:r>
            <w:r w:rsidRPr="00ED47EB">
              <w:rPr>
                <w:b/>
                <w:sz w:val="32"/>
                <w:lang w:val="es"/>
              </w:rPr>
              <w:t xml:space="preserve"> </w:t>
            </w:r>
            <w:r>
              <w:rPr>
                <w:lang w:val="es"/>
              </w:rPr>
              <w:t xml:space="preserve"> </w:t>
            </w:r>
            <w:r w:rsidRPr="00177EDF">
              <w:rPr>
                <w:sz w:val="28"/>
                <w:szCs w:val="28"/>
                <w:lang w:val="es"/>
              </w:rPr>
              <w:t>Los padres y la comunidad serán socios en la educación de los estudiantes en B</w:t>
            </w:r>
            <w:r>
              <w:rPr>
                <w:sz w:val="28"/>
                <w:szCs w:val="28"/>
                <w:lang w:val="es"/>
              </w:rPr>
              <w:t>ronte</w:t>
            </w:r>
            <w:r>
              <w:rPr>
                <w:lang w:val="es"/>
              </w:rPr>
              <w:t xml:space="preserve"> </w:t>
            </w:r>
            <w:r w:rsidRPr="00177EDF">
              <w:rPr>
                <w:sz w:val="28"/>
                <w:szCs w:val="28"/>
                <w:lang w:val="es"/>
              </w:rPr>
              <w:t xml:space="preserve"> ISD.</w:t>
            </w:r>
          </w:p>
          <w:p w14:paraId="7AFBCD85" w14:textId="3B692353" w:rsidR="001C490E" w:rsidRPr="00ED47EB" w:rsidRDefault="001C490E" w:rsidP="001C490E">
            <w:pPr>
              <w:rPr>
                <w:b/>
                <w:sz w:val="32"/>
              </w:rPr>
            </w:pPr>
            <w:r w:rsidRPr="008F6850">
              <w:rPr>
                <w:b/>
                <w:sz w:val="32"/>
                <w:u w:val="single"/>
                <w:lang w:val="es"/>
              </w:rPr>
              <w:t>Objetivo</w:t>
            </w:r>
            <w:r>
              <w:rPr>
                <w:b/>
                <w:sz w:val="32"/>
                <w:u w:val="single"/>
                <w:lang w:val="es"/>
              </w:rPr>
              <w:t xml:space="preserve"> 1:</w:t>
            </w:r>
            <w:r w:rsidRPr="00ED47EB">
              <w:rPr>
                <w:b/>
                <w:sz w:val="32"/>
                <w:lang w:val="es"/>
              </w:rPr>
              <w:t xml:space="preserve"> </w:t>
            </w:r>
            <w:r>
              <w:rPr>
                <w:lang w:val="es"/>
              </w:rPr>
              <w:t xml:space="preserve"> </w:t>
            </w:r>
            <w:r w:rsidRPr="00CF1612">
              <w:rPr>
                <w:i/>
                <w:sz w:val="28"/>
                <w:lang w:val="es"/>
              </w:rPr>
              <w:t>Para mayo de 202</w:t>
            </w:r>
            <w:r w:rsidR="005C05A9">
              <w:rPr>
                <w:i/>
                <w:sz w:val="28"/>
                <w:lang w:val="es"/>
              </w:rPr>
              <w:t>1</w:t>
            </w:r>
            <w:r w:rsidRPr="00CF1612">
              <w:rPr>
                <w:i/>
                <w:sz w:val="28"/>
                <w:lang w:val="es"/>
              </w:rPr>
              <w:t xml:space="preserve">, al menos el 90% de todos los padres/tutores y/o familiares de todos los estudiantes participarán en al menos una actividad académica patrocinada por la escuela para/con sus hijos.  </w:t>
            </w:r>
          </w:p>
          <w:p w14:paraId="0BD20F58" w14:textId="29085829" w:rsidR="00A62C22" w:rsidRPr="008F6850" w:rsidRDefault="001C490E" w:rsidP="001C490E">
            <w:pPr>
              <w:rPr>
                <w:i/>
                <w:color w:val="FF0000"/>
                <w:sz w:val="28"/>
              </w:rPr>
            </w:pPr>
            <w:r w:rsidRPr="008F6850">
              <w:rPr>
                <w:b/>
                <w:sz w:val="32"/>
                <w:u w:val="single"/>
                <w:lang w:val="es"/>
              </w:rPr>
              <w:t>Evaluación</w:t>
            </w:r>
            <w:r>
              <w:rPr>
                <w:b/>
                <w:sz w:val="32"/>
                <w:lang w:val="es"/>
              </w:rPr>
              <w:t xml:space="preserve">sumativa: </w:t>
            </w:r>
            <w:r>
              <w:rPr>
                <w:lang w:val="es"/>
              </w:rPr>
              <w:t xml:space="preserve"> </w:t>
            </w:r>
            <w:r w:rsidRPr="008C48FC">
              <w:rPr>
                <w:sz w:val="28"/>
                <w:lang w:val="es"/>
              </w:rPr>
              <w:t>Los registros escolares indican que al menos el 90% de los padres/familiares de los estudiantes participaron en asociación en oportunidades educativas.</w:t>
            </w:r>
          </w:p>
        </w:tc>
      </w:tr>
      <w:tr w:rsidR="00A62C22" w:rsidRPr="00A2137B" w14:paraId="51AE6C13" w14:textId="77777777" w:rsidTr="00292588">
        <w:trPr>
          <w:trHeight w:val="485"/>
          <w:tblHeader/>
        </w:trPr>
        <w:tc>
          <w:tcPr>
            <w:tcW w:w="3145" w:type="dxa"/>
            <w:shd w:val="clear" w:color="auto" w:fill="BFBFBF" w:themeFill="background1" w:themeFillShade="BF"/>
            <w:vAlign w:val="center"/>
          </w:tcPr>
          <w:p w14:paraId="15A47520" w14:textId="77777777" w:rsidR="00A62C22" w:rsidRPr="00A2137B" w:rsidRDefault="00A62C22" w:rsidP="00292588">
            <w:pPr>
              <w:jc w:val="center"/>
              <w:rPr>
                <w:b/>
                <w:sz w:val="22"/>
              </w:rPr>
            </w:pPr>
            <w:r w:rsidRPr="00A2137B">
              <w:rPr>
                <w:b/>
                <w:sz w:val="22"/>
                <w:lang w:val="es"/>
              </w:rPr>
              <w:t>Actividad/Estrategia</w:t>
            </w:r>
          </w:p>
        </w:tc>
        <w:tc>
          <w:tcPr>
            <w:tcW w:w="1260" w:type="dxa"/>
            <w:shd w:val="clear" w:color="auto" w:fill="BFBFBF" w:themeFill="background1" w:themeFillShade="BF"/>
            <w:vAlign w:val="center"/>
          </w:tcPr>
          <w:p w14:paraId="55938C0E" w14:textId="77777777" w:rsidR="00A62C22" w:rsidRPr="00A2137B" w:rsidRDefault="00BB0510" w:rsidP="00292588">
            <w:pPr>
              <w:jc w:val="center"/>
              <w:rPr>
                <w:b/>
                <w:sz w:val="22"/>
              </w:rPr>
            </w:pPr>
            <w:r>
              <w:rPr>
                <w:b/>
                <w:sz w:val="22"/>
                <w:lang w:val="es"/>
              </w:rPr>
              <w:t>Prioridad #</w:t>
            </w:r>
          </w:p>
        </w:tc>
        <w:tc>
          <w:tcPr>
            <w:tcW w:w="1530" w:type="dxa"/>
            <w:shd w:val="clear" w:color="auto" w:fill="BFBFBF" w:themeFill="background1" w:themeFillShade="BF"/>
            <w:vAlign w:val="center"/>
          </w:tcPr>
          <w:p w14:paraId="16DB1CCA" w14:textId="77777777" w:rsidR="00A62C22" w:rsidRPr="00A2137B" w:rsidRDefault="00A62C22" w:rsidP="00292588">
            <w:pPr>
              <w:jc w:val="center"/>
              <w:rPr>
                <w:b/>
                <w:sz w:val="22"/>
              </w:rPr>
            </w:pPr>
            <w:r>
              <w:rPr>
                <w:b/>
                <w:sz w:val="22"/>
                <w:lang w:val="es"/>
              </w:rPr>
              <w:t>Persona(s) Responsable(s)</w:t>
            </w:r>
          </w:p>
        </w:tc>
        <w:tc>
          <w:tcPr>
            <w:tcW w:w="1350" w:type="dxa"/>
            <w:shd w:val="clear" w:color="auto" w:fill="BFBFBF" w:themeFill="background1" w:themeFillShade="BF"/>
            <w:vAlign w:val="center"/>
          </w:tcPr>
          <w:p w14:paraId="36DD8541" w14:textId="77777777" w:rsidR="00A62C22" w:rsidRPr="00A2137B" w:rsidRDefault="00A62C22" w:rsidP="00292588">
            <w:pPr>
              <w:jc w:val="center"/>
              <w:rPr>
                <w:b/>
                <w:sz w:val="22"/>
              </w:rPr>
            </w:pPr>
            <w:r>
              <w:rPr>
                <w:b/>
                <w:sz w:val="22"/>
                <w:lang w:val="es"/>
              </w:rPr>
              <w:t>línea de tiempo</w:t>
            </w:r>
          </w:p>
        </w:tc>
        <w:tc>
          <w:tcPr>
            <w:tcW w:w="1530" w:type="dxa"/>
            <w:shd w:val="clear" w:color="auto" w:fill="BFBFBF" w:themeFill="background1" w:themeFillShade="BF"/>
            <w:vAlign w:val="center"/>
          </w:tcPr>
          <w:p w14:paraId="1D8661BE" w14:textId="77777777" w:rsidR="00A62C22" w:rsidRDefault="00A62C22" w:rsidP="00292588">
            <w:pPr>
              <w:jc w:val="center"/>
              <w:rPr>
                <w:b/>
                <w:sz w:val="22"/>
              </w:rPr>
            </w:pPr>
            <w:r>
              <w:rPr>
                <w:b/>
                <w:sz w:val="22"/>
                <w:lang w:val="es"/>
              </w:rPr>
              <w:t>Recursos</w:t>
            </w:r>
          </w:p>
          <w:p w14:paraId="6C582823" w14:textId="4348303F" w:rsidR="00A62C22" w:rsidRPr="001725E0" w:rsidRDefault="00A62C22" w:rsidP="00292588">
            <w:pPr>
              <w:jc w:val="center"/>
              <w:rPr>
                <w:b/>
                <w:i/>
                <w:sz w:val="22"/>
              </w:rPr>
            </w:pPr>
          </w:p>
        </w:tc>
        <w:tc>
          <w:tcPr>
            <w:tcW w:w="2388" w:type="dxa"/>
            <w:shd w:val="clear" w:color="auto" w:fill="BFBFBF" w:themeFill="background1" w:themeFillShade="BF"/>
            <w:vAlign w:val="center"/>
          </w:tcPr>
          <w:p w14:paraId="7A5389B2" w14:textId="77777777" w:rsidR="00A62C22" w:rsidRPr="00A2137B" w:rsidRDefault="00A62C22" w:rsidP="00292588">
            <w:pPr>
              <w:jc w:val="center"/>
              <w:rPr>
                <w:b/>
                <w:sz w:val="22"/>
              </w:rPr>
            </w:pPr>
            <w:r>
              <w:rPr>
                <w:b/>
                <w:sz w:val="22"/>
                <w:lang w:val="es"/>
              </w:rPr>
              <w:t>Evidencia de implementación</w:t>
            </w:r>
          </w:p>
        </w:tc>
        <w:tc>
          <w:tcPr>
            <w:tcW w:w="2389" w:type="dxa"/>
            <w:shd w:val="clear" w:color="auto" w:fill="BFBFBF" w:themeFill="background1" w:themeFillShade="BF"/>
            <w:vAlign w:val="center"/>
          </w:tcPr>
          <w:p w14:paraId="0251572A" w14:textId="77777777" w:rsidR="00A62C22" w:rsidRPr="00A2137B" w:rsidRDefault="00A62C22" w:rsidP="00292588">
            <w:pPr>
              <w:jc w:val="center"/>
              <w:rPr>
                <w:b/>
                <w:sz w:val="22"/>
              </w:rPr>
            </w:pPr>
            <w:r>
              <w:rPr>
                <w:b/>
                <w:sz w:val="22"/>
                <w:lang w:val="es"/>
              </w:rPr>
              <w:t>Evidencia de impacto</w:t>
            </w:r>
          </w:p>
        </w:tc>
      </w:tr>
      <w:tr w:rsidR="00A62C22" w:rsidRPr="00A72B8C" w14:paraId="0CAAD508" w14:textId="77777777" w:rsidTr="00292588">
        <w:trPr>
          <w:cantSplit/>
          <w:trHeight w:val="593"/>
        </w:trPr>
        <w:tc>
          <w:tcPr>
            <w:tcW w:w="3145" w:type="dxa"/>
            <w:vAlign w:val="center"/>
          </w:tcPr>
          <w:p w14:paraId="34CE6BB6" w14:textId="3AED920D" w:rsidR="00A62C22" w:rsidRPr="001C490E" w:rsidRDefault="00A62C22" w:rsidP="00A62C22">
            <w:pPr>
              <w:rPr>
                <w:sz w:val="22"/>
              </w:rPr>
            </w:pPr>
            <w:r w:rsidRPr="001C490E">
              <w:rPr>
                <w:sz w:val="22"/>
                <w:lang w:val="es"/>
              </w:rPr>
              <w:t>Proporcionar resultados de evaluación del estado a los padres en un idioma que puedan entender</w:t>
            </w:r>
          </w:p>
        </w:tc>
        <w:tc>
          <w:tcPr>
            <w:tcW w:w="1260" w:type="dxa"/>
            <w:vAlign w:val="center"/>
          </w:tcPr>
          <w:p w14:paraId="2F4F0869" w14:textId="77777777" w:rsidR="00A62C22" w:rsidRPr="001C490E" w:rsidRDefault="00BB0510" w:rsidP="00292588">
            <w:pPr>
              <w:jc w:val="center"/>
              <w:rPr>
                <w:sz w:val="22"/>
              </w:rPr>
            </w:pPr>
            <w:r w:rsidRPr="001C490E">
              <w:rPr>
                <w:sz w:val="22"/>
                <w:lang w:val="es"/>
              </w:rPr>
              <w:t>2, 4</w:t>
            </w:r>
          </w:p>
        </w:tc>
        <w:tc>
          <w:tcPr>
            <w:tcW w:w="1530" w:type="dxa"/>
            <w:vAlign w:val="center"/>
          </w:tcPr>
          <w:p w14:paraId="6DC35473" w14:textId="77777777" w:rsidR="00A62C22" w:rsidRPr="001C490E" w:rsidRDefault="00A62C22" w:rsidP="0073131D">
            <w:pPr>
              <w:jc w:val="center"/>
              <w:rPr>
                <w:sz w:val="22"/>
              </w:rPr>
            </w:pPr>
            <w:r w:rsidRPr="001C490E">
              <w:rPr>
                <w:sz w:val="22"/>
                <w:lang w:val="es"/>
              </w:rPr>
              <w:t>Director</w:t>
            </w:r>
          </w:p>
        </w:tc>
        <w:tc>
          <w:tcPr>
            <w:tcW w:w="1350" w:type="dxa"/>
            <w:vAlign w:val="center"/>
          </w:tcPr>
          <w:p w14:paraId="490C5FD6" w14:textId="77777777" w:rsidR="00A62C22" w:rsidRPr="001C490E" w:rsidRDefault="00A62C22" w:rsidP="00292588">
            <w:pPr>
              <w:jc w:val="center"/>
              <w:rPr>
                <w:sz w:val="22"/>
              </w:rPr>
            </w:pPr>
            <w:r w:rsidRPr="001C490E">
              <w:rPr>
                <w:sz w:val="22"/>
                <w:lang w:val="es"/>
              </w:rPr>
              <w:t>Dentro de los 10 días siguientes a la recepción de los informes</w:t>
            </w:r>
          </w:p>
        </w:tc>
        <w:tc>
          <w:tcPr>
            <w:tcW w:w="1530" w:type="dxa"/>
            <w:vAlign w:val="center"/>
          </w:tcPr>
          <w:p w14:paraId="5A1EA135" w14:textId="1AF54D53" w:rsidR="00A62C22" w:rsidRPr="001C490E" w:rsidRDefault="001C490E" w:rsidP="00292588">
            <w:pPr>
              <w:jc w:val="center"/>
              <w:rPr>
                <w:sz w:val="22"/>
              </w:rPr>
            </w:pPr>
            <w:r>
              <w:rPr>
                <w:sz w:val="22"/>
                <w:lang w:val="es"/>
              </w:rPr>
              <w:t>Estado, Local, SCE</w:t>
            </w:r>
          </w:p>
        </w:tc>
        <w:tc>
          <w:tcPr>
            <w:tcW w:w="2388" w:type="dxa"/>
            <w:vAlign w:val="center"/>
          </w:tcPr>
          <w:p w14:paraId="1B6FEB90" w14:textId="77777777" w:rsidR="00A62C22" w:rsidRPr="001C490E" w:rsidRDefault="00D20C45" w:rsidP="00D20C45">
            <w:pPr>
              <w:rPr>
                <w:sz w:val="22"/>
              </w:rPr>
            </w:pPr>
            <w:r w:rsidRPr="001C490E">
              <w:rPr>
                <w:sz w:val="22"/>
                <w:lang w:val="es"/>
              </w:rPr>
              <w:t>Copia de informes; Agenda de la conferencia/hoja de inicio de sesión</w:t>
            </w:r>
          </w:p>
        </w:tc>
        <w:tc>
          <w:tcPr>
            <w:tcW w:w="2389" w:type="dxa"/>
            <w:vAlign w:val="center"/>
          </w:tcPr>
          <w:p w14:paraId="66A8B566" w14:textId="77777777" w:rsidR="00A62C22" w:rsidRPr="001C490E" w:rsidRDefault="00A62C22" w:rsidP="00292588">
            <w:pPr>
              <w:rPr>
                <w:sz w:val="22"/>
              </w:rPr>
            </w:pPr>
            <w:r w:rsidRPr="001C490E">
              <w:rPr>
                <w:sz w:val="22"/>
                <w:lang w:val="es"/>
              </w:rPr>
              <w:t>Los padres reciben informes de los resultados de la evaluación</w:t>
            </w:r>
          </w:p>
        </w:tc>
      </w:tr>
      <w:tr w:rsidR="00B707B6" w:rsidRPr="008F6850" w14:paraId="466793F0" w14:textId="77777777" w:rsidTr="00292588">
        <w:trPr>
          <w:cantSplit/>
          <w:trHeight w:val="593"/>
        </w:trPr>
        <w:tc>
          <w:tcPr>
            <w:tcW w:w="3145" w:type="dxa"/>
            <w:vAlign w:val="center"/>
          </w:tcPr>
          <w:p w14:paraId="21DD541E" w14:textId="06DC0F6B" w:rsidR="00B707B6" w:rsidRPr="00A72B8C" w:rsidRDefault="00B707B6" w:rsidP="00B707B6">
            <w:pPr>
              <w:rPr>
                <w:sz w:val="22"/>
              </w:rPr>
            </w:pPr>
            <w:r>
              <w:rPr>
                <w:sz w:val="22"/>
                <w:lang w:val="es"/>
              </w:rPr>
              <w:t>Todos los maestros de Pre-k a</w:t>
            </w:r>
            <w:r w:rsidRPr="0049652E">
              <w:rPr>
                <w:sz w:val="22"/>
                <w:vertAlign w:val="superscript"/>
                <w:lang w:val="es"/>
              </w:rPr>
              <w:t>6o</w:t>
            </w:r>
            <w:r>
              <w:rPr>
                <w:lang w:val="es"/>
              </w:rPr>
              <w:t xml:space="preserve"> </w:t>
            </w:r>
            <w:r>
              <w:rPr>
                <w:sz w:val="22"/>
                <w:lang w:val="es"/>
              </w:rPr>
              <w:t xml:space="preserve"> grado organizarán conferencias de padres en las que discutirán los resultados de la evaluación,</w:t>
            </w:r>
            <w:r w:rsidR="00B4132F">
              <w:rPr>
                <w:sz w:val="22"/>
                <w:lang w:val="es"/>
              </w:rPr>
              <w:t xml:space="preserve"> </w:t>
            </w:r>
            <w:r>
              <w:rPr>
                <w:lang w:val="es"/>
              </w:rPr>
              <w:t xml:space="preserve">el currículo para el </w:t>
            </w:r>
            <w:r>
              <w:rPr>
                <w:sz w:val="22"/>
                <w:lang w:val="es"/>
              </w:rPr>
              <w:t>año escolar</w:t>
            </w:r>
            <w:r>
              <w:rPr>
                <w:lang w:val="es"/>
              </w:rPr>
              <w:t>y el Pacto</w:t>
            </w:r>
            <w:r w:rsidR="00B4132F">
              <w:rPr>
                <w:sz w:val="22"/>
                <w:lang w:val="es"/>
              </w:rPr>
              <w:t>Escuela-Padre.</w:t>
            </w:r>
          </w:p>
        </w:tc>
        <w:tc>
          <w:tcPr>
            <w:tcW w:w="1260" w:type="dxa"/>
            <w:vAlign w:val="center"/>
          </w:tcPr>
          <w:p w14:paraId="4FDD2769" w14:textId="4209C457" w:rsidR="00B707B6" w:rsidRPr="00A62C22" w:rsidRDefault="00B707B6" w:rsidP="00B707B6">
            <w:pPr>
              <w:jc w:val="center"/>
              <w:rPr>
                <w:color w:val="FF0000"/>
                <w:sz w:val="22"/>
              </w:rPr>
            </w:pPr>
            <w:r w:rsidRPr="00FB6BE7">
              <w:rPr>
                <w:sz w:val="22"/>
                <w:lang w:val="es"/>
              </w:rPr>
              <w:t>2</w:t>
            </w:r>
          </w:p>
        </w:tc>
        <w:tc>
          <w:tcPr>
            <w:tcW w:w="1530" w:type="dxa"/>
            <w:vAlign w:val="center"/>
          </w:tcPr>
          <w:p w14:paraId="07E6E005" w14:textId="15E9C9D9" w:rsidR="00B707B6" w:rsidRPr="00A62C22" w:rsidRDefault="00B707B6" w:rsidP="00B707B6">
            <w:pPr>
              <w:jc w:val="center"/>
              <w:rPr>
                <w:color w:val="FF0000"/>
                <w:sz w:val="22"/>
              </w:rPr>
            </w:pPr>
            <w:r w:rsidRPr="00FB6BE7">
              <w:rPr>
                <w:sz w:val="22"/>
                <w:lang w:val="es"/>
              </w:rPr>
              <w:t>Director</w:t>
            </w:r>
            <w:r>
              <w:rPr>
                <w:sz w:val="22"/>
                <w:lang w:val="es"/>
              </w:rPr>
              <w:t>, Profesores</w:t>
            </w:r>
          </w:p>
        </w:tc>
        <w:tc>
          <w:tcPr>
            <w:tcW w:w="1350" w:type="dxa"/>
            <w:vAlign w:val="center"/>
          </w:tcPr>
          <w:p w14:paraId="414B623E" w14:textId="7847F4A8" w:rsidR="00B707B6" w:rsidRPr="00A62C22" w:rsidRDefault="00B707B6" w:rsidP="00B707B6">
            <w:pPr>
              <w:jc w:val="center"/>
              <w:rPr>
                <w:color w:val="FF0000"/>
                <w:sz w:val="22"/>
              </w:rPr>
            </w:pPr>
            <w:r>
              <w:rPr>
                <w:sz w:val="22"/>
                <w:lang w:val="es"/>
              </w:rPr>
              <w:t>1a 6 semanas y durante todo el año según sea necesario</w:t>
            </w:r>
          </w:p>
        </w:tc>
        <w:tc>
          <w:tcPr>
            <w:tcW w:w="1530" w:type="dxa"/>
            <w:vAlign w:val="center"/>
          </w:tcPr>
          <w:p w14:paraId="7C43330E" w14:textId="3F13B33C" w:rsidR="00B707B6" w:rsidRPr="00A62C22" w:rsidRDefault="00B707B6" w:rsidP="00B707B6">
            <w:pPr>
              <w:jc w:val="center"/>
              <w:rPr>
                <w:color w:val="FF0000"/>
                <w:sz w:val="22"/>
              </w:rPr>
            </w:pPr>
            <w:r>
              <w:rPr>
                <w:sz w:val="22"/>
                <w:lang w:val="es"/>
              </w:rPr>
              <w:t>Local, Estado, SCE, Título</w:t>
            </w:r>
          </w:p>
        </w:tc>
        <w:tc>
          <w:tcPr>
            <w:tcW w:w="2388" w:type="dxa"/>
            <w:vAlign w:val="center"/>
          </w:tcPr>
          <w:p w14:paraId="1E4DE932" w14:textId="4B610A22" w:rsidR="00B707B6" w:rsidRPr="00D20C45" w:rsidRDefault="00B707B6" w:rsidP="00B707B6">
            <w:pPr>
              <w:rPr>
                <w:color w:val="FF0000"/>
                <w:sz w:val="22"/>
              </w:rPr>
            </w:pPr>
            <w:r>
              <w:rPr>
                <w:sz w:val="22"/>
                <w:lang w:val="es"/>
              </w:rPr>
              <w:t>Hojas</w:t>
            </w:r>
            <w:r>
              <w:rPr>
                <w:lang w:val="es"/>
              </w:rPr>
              <w:t xml:space="preserve"> </w:t>
            </w:r>
            <w:r>
              <w:rPr>
                <w:sz w:val="22"/>
                <w:lang w:val="es"/>
              </w:rPr>
              <w:t>de</w:t>
            </w:r>
            <w:r>
              <w:rPr>
                <w:lang w:val="es"/>
              </w:rPr>
              <w:t xml:space="preserve"> inicio de sesión</w:t>
            </w:r>
          </w:p>
        </w:tc>
        <w:tc>
          <w:tcPr>
            <w:tcW w:w="2389" w:type="dxa"/>
            <w:vAlign w:val="center"/>
          </w:tcPr>
          <w:p w14:paraId="0B693197" w14:textId="63B07220" w:rsidR="00B707B6" w:rsidRPr="008F6850" w:rsidRDefault="00B707B6" w:rsidP="00B707B6">
            <w:pPr>
              <w:rPr>
                <w:color w:val="FF0000"/>
                <w:sz w:val="22"/>
              </w:rPr>
            </w:pPr>
            <w:r>
              <w:rPr>
                <w:sz w:val="22"/>
                <w:lang w:val="es"/>
              </w:rPr>
              <w:t>Resultados de la Encuesta de Padres</w:t>
            </w:r>
          </w:p>
        </w:tc>
      </w:tr>
      <w:tr w:rsidR="00A62C22" w:rsidRPr="00A72B8C" w14:paraId="58717D39" w14:textId="77777777" w:rsidTr="00292588">
        <w:trPr>
          <w:cantSplit/>
          <w:trHeight w:val="593"/>
        </w:trPr>
        <w:tc>
          <w:tcPr>
            <w:tcW w:w="3145" w:type="dxa"/>
            <w:vAlign w:val="center"/>
          </w:tcPr>
          <w:p w14:paraId="5338A720" w14:textId="24C12568" w:rsidR="00A62C22" w:rsidRPr="00A72B8C" w:rsidRDefault="00CB564C" w:rsidP="00292588">
            <w:pPr>
              <w:rPr>
                <w:sz w:val="22"/>
              </w:rPr>
            </w:pPr>
            <w:r>
              <w:rPr>
                <w:sz w:val="22"/>
                <w:lang w:val="es"/>
              </w:rPr>
              <w:t>Mejorar la comunicación entre la escuela y los padres (ClassDojo, Facebook, Google Classroom)</w:t>
            </w:r>
          </w:p>
        </w:tc>
        <w:tc>
          <w:tcPr>
            <w:tcW w:w="1260" w:type="dxa"/>
            <w:vAlign w:val="center"/>
          </w:tcPr>
          <w:p w14:paraId="61DAA4D5" w14:textId="3520F3B0" w:rsidR="00A62C22" w:rsidRPr="00A72B8C" w:rsidRDefault="00A62C22" w:rsidP="00292588">
            <w:pPr>
              <w:jc w:val="center"/>
              <w:rPr>
                <w:sz w:val="22"/>
              </w:rPr>
            </w:pPr>
          </w:p>
        </w:tc>
        <w:tc>
          <w:tcPr>
            <w:tcW w:w="1530" w:type="dxa"/>
            <w:vAlign w:val="center"/>
          </w:tcPr>
          <w:p w14:paraId="2AEAF47F" w14:textId="2A9BDDE2" w:rsidR="00A62C22" w:rsidRPr="00A72B8C" w:rsidRDefault="007045D8" w:rsidP="00292588">
            <w:pPr>
              <w:jc w:val="center"/>
              <w:rPr>
                <w:sz w:val="22"/>
              </w:rPr>
            </w:pPr>
            <w:r>
              <w:rPr>
                <w:sz w:val="22"/>
                <w:lang w:val="es"/>
              </w:rPr>
              <w:t>Directores, Maestros</w:t>
            </w:r>
          </w:p>
        </w:tc>
        <w:tc>
          <w:tcPr>
            <w:tcW w:w="1350" w:type="dxa"/>
            <w:vAlign w:val="center"/>
          </w:tcPr>
          <w:p w14:paraId="281B37BA" w14:textId="62A50298" w:rsidR="00A62C22" w:rsidRPr="00A72B8C" w:rsidRDefault="007045D8" w:rsidP="00292588">
            <w:pPr>
              <w:jc w:val="center"/>
              <w:rPr>
                <w:sz w:val="22"/>
              </w:rPr>
            </w:pPr>
            <w:r>
              <w:rPr>
                <w:sz w:val="22"/>
                <w:lang w:val="es"/>
              </w:rPr>
              <w:t>Continua</w:t>
            </w:r>
          </w:p>
        </w:tc>
        <w:tc>
          <w:tcPr>
            <w:tcW w:w="1530" w:type="dxa"/>
            <w:vAlign w:val="center"/>
          </w:tcPr>
          <w:p w14:paraId="2E500C74" w14:textId="48A82D14" w:rsidR="00A62C22" w:rsidRPr="00A72B8C" w:rsidRDefault="007045D8" w:rsidP="00292588">
            <w:pPr>
              <w:jc w:val="center"/>
              <w:rPr>
                <w:sz w:val="22"/>
              </w:rPr>
            </w:pPr>
            <w:r>
              <w:rPr>
                <w:sz w:val="22"/>
                <w:lang w:val="es"/>
              </w:rPr>
              <w:t>Estado, Local, SCE</w:t>
            </w:r>
          </w:p>
        </w:tc>
        <w:tc>
          <w:tcPr>
            <w:tcW w:w="2388" w:type="dxa"/>
            <w:vAlign w:val="center"/>
          </w:tcPr>
          <w:p w14:paraId="74CD1D1F" w14:textId="0430E37B" w:rsidR="00A62C22" w:rsidRPr="00A72B8C" w:rsidRDefault="005C05A9" w:rsidP="00292588">
            <w:pPr>
              <w:rPr>
                <w:sz w:val="22"/>
              </w:rPr>
            </w:pPr>
            <w:r>
              <w:rPr>
                <w:sz w:val="22"/>
                <w:lang w:val="es"/>
              </w:rPr>
              <w:t>Datos de usuario de la aplicación</w:t>
            </w:r>
          </w:p>
        </w:tc>
        <w:tc>
          <w:tcPr>
            <w:tcW w:w="2389" w:type="dxa"/>
            <w:vAlign w:val="center"/>
          </w:tcPr>
          <w:p w14:paraId="1C5BEDD8" w14:textId="4553239B" w:rsidR="00A62C22" w:rsidRPr="00A72B8C" w:rsidRDefault="005C05A9" w:rsidP="00292588">
            <w:pPr>
              <w:rPr>
                <w:sz w:val="22"/>
              </w:rPr>
            </w:pPr>
            <w:r>
              <w:rPr>
                <w:sz w:val="22"/>
                <w:lang w:val="es"/>
              </w:rPr>
              <w:t>Resultados de la Encuesta de Padres</w:t>
            </w:r>
          </w:p>
        </w:tc>
      </w:tr>
      <w:tr w:rsidR="00A62C22" w:rsidRPr="00A72B8C" w14:paraId="02915484" w14:textId="77777777" w:rsidTr="00292588">
        <w:trPr>
          <w:cantSplit/>
          <w:trHeight w:val="593"/>
        </w:trPr>
        <w:tc>
          <w:tcPr>
            <w:tcW w:w="3145" w:type="dxa"/>
            <w:vAlign w:val="center"/>
          </w:tcPr>
          <w:p w14:paraId="03B94F49" w14:textId="2DE69A5B" w:rsidR="00A62C22" w:rsidRPr="00A72B8C" w:rsidRDefault="004B1352" w:rsidP="00292588">
            <w:pPr>
              <w:rPr>
                <w:sz w:val="22"/>
              </w:rPr>
            </w:pPr>
            <w:r>
              <w:rPr>
                <w:sz w:val="22"/>
                <w:lang w:val="es"/>
              </w:rPr>
              <w:t>Casa Abierta Secundaria con rotaciones a través de horarios de estudiantes</w:t>
            </w:r>
          </w:p>
        </w:tc>
        <w:tc>
          <w:tcPr>
            <w:tcW w:w="1260" w:type="dxa"/>
            <w:vAlign w:val="center"/>
          </w:tcPr>
          <w:p w14:paraId="6D846F5D" w14:textId="77777777" w:rsidR="00A62C22" w:rsidRPr="00A72B8C" w:rsidRDefault="00A62C22" w:rsidP="00292588">
            <w:pPr>
              <w:jc w:val="center"/>
              <w:rPr>
                <w:sz w:val="22"/>
              </w:rPr>
            </w:pPr>
          </w:p>
        </w:tc>
        <w:tc>
          <w:tcPr>
            <w:tcW w:w="1530" w:type="dxa"/>
            <w:vAlign w:val="center"/>
          </w:tcPr>
          <w:p w14:paraId="62F015AF" w14:textId="2B469E46" w:rsidR="00A62C22" w:rsidRPr="00A72B8C" w:rsidRDefault="00B00708" w:rsidP="00292588">
            <w:pPr>
              <w:jc w:val="center"/>
              <w:rPr>
                <w:sz w:val="22"/>
              </w:rPr>
            </w:pPr>
            <w:r>
              <w:rPr>
                <w:sz w:val="22"/>
                <w:lang w:val="es"/>
              </w:rPr>
              <w:t>Director</w:t>
            </w:r>
          </w:p>
        </w:tc>
        <w:tc>
          <w:tcPr>
            <w:tcW w:w="1350" w:type="dxa"/>
            <w:vAlign w:val="center"/>
          </w:tcPr>
          <w:p w14:paraId="1B15DD1D" w14:textId="69A95624" w:rsidR="00A62C22" w:rsidRPr="00A72B8C" w:rsidRDefault="00B00708" w:rsidP="00292588">
            <w:pPr>
              <w:jc w:val="center"/>
              <w:rPr>
                <w:sz w:val="22"/>
              </w:rPr>
            </w:pPr>
            <w:r>
              <w:rPr>
                <w:sz w:val="22"/>
                <w:lang w:val="es"/>
              </w:rPr>
              <w:t>Al final del semestre de otoño</w:t>
            </w:r>
          </w:p>
        </w:tc>
        <w:tc>
          <w:tcPr>
            <w:tcW w:w="1530" w:type="dxa"/>
            <w:vAlign w:val="center"/>
          </w:tcPr>
          <w:p w14:paraId="6E681184" w14:textId="3AE29117" w:rsidR="00A62C22" w:rsidRPr="00A72B8C" w:rsidRDefault="00B00708" w:rsidP="00292588">
            <w:pPr>
              <w:jc w:val="center"/>
              <w:rPr>
                <w:sz w:val="22"/>
              </w:rPr>
            </w:pPr>
            <w:r>
              <w:rPr>
                <w:sz w:val="22"/>
                <w:lang w:val="es"/>
              </w:rPr>
              <w:t>Estado, Local, SCE</w:t>
            </w:r>
          </w:p>
        </w:tc>
        <w:tc>
          <w:tcPr>
            <w:tcW w:w="2388" w:type="dxa"/>
            <w:vAlign w:val="center"/>
          </w:tcPr>
          <w:p w14:paraId="230165FA" w14:textId="7AF968AF" w:rsidR="00A62C22" w:rsidRPr="00A72B8C" w:rsidRDefault="00A16C26" w:rsidP="00292588">
            <w:pPr>
              <w:rPr>
                <w:sz w:val="22"/>
              </w:rPr>
            </w:pPr>
            <w:r>
              <w:rPr>
                <w:sz w:val="22"/>
                <w:lang w:val="es"/>
              </w:rPr>
              <w:t>Horario/Agenda</w:t>
            </w:r>
          </w:p>
        </w:tc>
        <w:tc>
          <w:tcPr>
            <w:tcW w:w="2389" w:type="dxa"/>
            <w:vAlign w:val="center"/>
          </w:tcPr>
          <w:p w14:paraId="7CB33CA5" w14:textId="334B2E45" w:rsidR="00A62C22" w:rsidRPr="00A72B8C" w:rsidRDefault="00A16C26" w:rsidP="00292588">
            <w:pPr>
              <w:rPr>
                <w:sz w:val="22"/>
              </w:rPr>
            </w:pPr>
            <w:r>
              <w:rPr>
                <w:sz w:val="22"/>
                <w:lang w:val="es"/>
              </w:rPr>
              <w:t>Hoja de inicio de sesión de los padres</w:t>
            </w:r>
          </w:p>
        </w:tc>
      </w:tr>
      <w:tr w:rsidR="00A62C22" w:rsidRPr="00A72B8C" w14:paraId="17414610" w14:textId="77777777" w:rsidTr="00292588">
        <w:trPr>
          <w:cantSplit/>
          <w:trHeight w:val="593"/>
        </w:trPr>
        <w:tc>
          <w:tcPr>
            <w:tcW w:w="3145" w:type="dxa"/>
            <w:vAlign w:val="center"/>
          </w:tcPr>
          <w:p w14:paraId="781DF2CB" w14:textId="77777777" w:rsidR="00A62C22" w:rsidRPr="00A72B8C" w:rsidRDefault="00A62C22" w:rsidP="00292588">
            <w:pPr>
              <w:rPr>
                <w:sz w:val="22"/>
              </w:rPr>
            </w:pPr>
          </w:p>
        </w:tc>
        <w:tc>
          <w:tcPr>
            <w:tcW w:w="1260" w:type="dxa"/>
            <w:vAlign w:val="center"/>
          </w:tcPr>
          <w:p w14:paraId="16788234" w14:textId="77777777" w:rsidR="00A62C22" w:rsidRPr="00A72B8C" w:rsidRDefault="00A62C22" w:rsidP="00292588">
            <w:pPr>
              <w:jc w:val="center"/>
              <w:rPr>
                <w:sz w:val="22"/>
              </w:rPr>
            </w:pPr>
          </w:p>
        </w:tc>
        <w:tc>
          <w:tcPr>
            <w:tcW w:w="1530" w:type="dxa"/>
            <w:vAlign w:val="center"/>
          </w:tcPr>
          <w:p w14:paraId="57A6A0F0" w14:textId="77777777" w:rsidR="00A62C22" w:rsidRPr="00A72B8C" w:rsidRDefault="00A62C22" w:rsidP="00292588">
            <w:pPr>
              <w:jc w:val="center"/>
              <w:rPr>
                <w:sz w:val="22"/>
              </w:rPr>
            </w:pPr>
          </w:p>
        </w:tc>
        <w:tc>
          <w:tcPr>
            <w:tcW w:w="1350" w:type="dxa"/>
            <w:vAlign w:val="center"/>
          </w:tcPr>
          <w:p w14:paraId="7DF0CA62" w14:textId="77777777" w:rsidR="00A62C22" w:rsidRPr="00A72B8C" w:rsidRDefault="00A62C22" w:rsidP="00292588">
            <w:pPr>
              <w:jc w:val="center"/>
              <w:rPr>
                <w:sz w:val="22"/>
              </w:rPr>
            </w:pPr>
          </w:p>
        </w:tc>
        <w:tc>
          <w:tcPr>
            <w:tcW w:w="1530" w:type="dxa"/>
            <w:vAlign w:val="center"/>
          </w:tcPr>
          <w:p w14:paraId="44BA3426" w14:textId="77777777" w:rsidR="00A62C22" w:rsidRPr="00A72B8C" w:rsidRDefault="00A62C22" w:rsidP="00292588">
            <w:pPr>
              <w:jc w:val="center"/>
              <w:rPr>
                <w:sz w:val="22"/>
              </w:rPr>
            </w:pPr>
          </w:p>
        </w:tc>
        <w:tc>
          <w:tcPr>
            <w:tcW w:w="2388" w:type="dxa"/>
            <w:vAlign w:val="center"/>
          </w:tcPr>
          <w:p w14:paraId="175D53C2" w14:textId="77777777" w:rsidR="00A62C22" w:rsidRPr="00A72B8C" w:rsidRDefault="00A62C22" w:rsidP="00292588">
            <w:pPr>
              <w:rPr>
                <w:sz w:val="22"/>
              </w:rPr>
            </w:pPr>
          </w:p>
        </w:tc>
        <w:tc>
          <w:tcPr>
            <w:tcW w:w="2389" w:type="dxa"/>
            <w:vAlign w:val="center"/>
          </w:tcPr>
          <w:p w14:paraId="7DB1D1D4" w14:textId="77777777" w:rsidR="00A62C22" w:rsidRPr="00A72B8C" w:rsidRDefault="00A62C22" w:rsidP="00292588">
            <w:pPr>
              <w:rPr>
                <w:sz w:val="22"/>
              </w:rPr>
            </w:pPr>
          </w:p>
        </w:tc>
      </w:tr>
      <w:tr w:rsidR="00A62C22" w:rsidRPr="00A72B8C" w14:paraId="0841E4F5" w14:textId="77777777" w:rsidTr="00292588">
        <w:trPr>
          <w:cantSplit/>
          <w:trHeight w:val="593"/>
        </w:trPr>
        <w:tc>
          <w:tcPr>
            <w:tcW w:w="3145" w:type="dxa"/>
            <w:vAlign w:val="center"/>
          </w:tcPr>
          <w:p w14:paraId="711A9A35" w14:textId="77777777" w:rsidR="00A62C22" w:rsidRPr="00A72B8C" w:rsidRDefault="00A62C22" w:rsidP="00292588">
            <w:pPr>
              <w:rPr>
                <w:sz w:val="22"/>
              </w:rPr>
            </w:pPr>
          </w:p>
        </w:tc>
        <w:tc>
          <w:tcPr>
            <w:tcW w:w="1260" w:type="dxa"/>
            <w:vAlign w:val="center"/>
          </w:tcPr>
          <w:p w14:paraId="4EE333D4" w14:textId="77777777" w:rsidR="00A62C22" w:rsidRPr="00A72B8C" w:rsidRDefault="00A62C22" w:rsidP="00292588">
            <w:pPr>
              <w:jc w:val="center"/>
              <w:rPr>
                <w:sz w:val="22"/>
              </w:rPr>
            </w:pPr>
          </w:p>
        </w:tc>
        <w:tc>
          <w:tcPr>
            <w:tcW w:w="1530" w:type="dxa"/>
            <w:vAlign w:val="center"/>
          </w:tcPr>
          <w:p w14:paraId="0D6BC734" w14:textId="77777777" w:rsidR="00A62C22" w:rsidRPr="00A72B8C" w:rsidRDefault="00A62C22" w:rsidP="00292588">
            <w:pPr>
              <w:jc w:val="center"/>
              <w:rPr>
                <w:sz w:val="22"/>
              </w:rPr>
            </w:pPr>
          </w:p>
        </w:tc>
        <w:tc>
          <w:tcPr>
            <w:tcW w:w="1350" w:type="dxa"/>
            <w:vAlign w:val="center"/>
          </w:tcPr>
          <w:p w14:paraId="34A104AC" w14:textId="77777777" w:rsidR="00A62C22" w:rsidRPr="00A72B8C" w:rsidRDefault="00A62C22" w:rsidP="00292588">
            <w:pPr>
              <w:jc w:val="center"/>
              <w:rPr>
                <w:sz w:val="22"/>
              </w:rPr>
            </w:pPr>
          </w:p>
        </w:tc>
        <w:tc>
          <w:tcPr>
            <w:tcW w:w="1530" w:type="dxa"/>
            <w:vAlign w:val="center"/>
          </w:tcPr>
          <w:p w14:paraId="114B4F84" w14:textId="77777777" w:rsidR="00A62C22" w:rsidRPr="00A72B8C" w:rsidRDefault="00A62C22" w:rsidP="00292588">
            <w:pPr>
              <w:jc w:val="center"/>
              <w:rPr>
                <w:sz w:val="22"/>
              </w:rPr>
            </w:pPr>
          </w:p>
        </w:tc>
        <w:tc>
          <w:tcPr>
            <w:tcW w:w="2388" w:type="dxa"/>
            <w:vAlign w:val="center"/>
          </w:tcPr>
          <w:p w14:paraId="1AABDC09" w14:textId="77777777" w:rsidR="00A62C22" w:rsidRPr="00A72B8C" w:rsidRDefault="00A62C22" w:rsidP="00292588">
            <w:pPr>
              <w:rPr>
                <w:sz w:val="22"/>
              </w:rPr>
            </w:pPr>
          </w:p>
        </w:tc>
        <w:tc>
          <w:tcPr>
            <w:tcW w:w="2389" w:type="dxa"/>
            <w:vAlign w:val="center"/>
          </w:tcPr>
          <w:p w14:paraId="3F82752B" w14:textId="77777777" w:rsidR="00A62C22" w:rsidRPr="00A72B8C" w:rsidRDefault="00A62C22" w:rsidP="00292588">
            <w:pPr>
              <w:rPr>
                <w:sz w:val="22"/>
              </w:rPr>
            </w:pPr>
          </w:p>
        </w:tc>
      </w:tr>
      <w:tr w:rsidR="00A62C22" w:rsidRPr="00A72B8C" w14:paraId="50E76D21" w14:textId="77777777" w:rsidTr="00292588">
        <w:trPr>
          <w:cantSplit/>
          <w:trHeight w:val="593"/>
        </w:trPr>
        <w:tc>
          <w:tcPr>
            <w:tcW w:w="3145" w:type="dxa"/>
            <w:vAlign w:val="center"/>
          </w:tcPr>
          <w:p w14:paraId="6CA203BD" w14:textId="77777777" w:rsidR="00A62C22" w:rsidRPr="00A72B8C" w:rsidRDefault="00A62C22" w:rsidP="00292588">
            <w:pPr>
              <w:rPr>
                <w:sz w:val="22"/>
              </w:rPr>
            </w:pPr>
          </w:p>
        </w:tc>
        <w:tc>
          <w:tcPr>
            <w:tcW w:w="1260" w:type="dxa"/>
            <w:vAlign w:val="center"/>
          </w:tcPr>
          <w:p w14:paraId="1EEB5C65" w14:textId="77777777" w:rsidR="00A62C22" w:rsidRPr="00A72B8C" w:rsidRDefault="00A62C22" w:rsidP="00292588">
            <w:pPr>
              <w:jc w:val="center"/>
              <w:rPr>
                <w:sz w:val="22"/>
              </w:rPr>
            </w:pPr>
          </w:p>
        </w:tc>
        <w:tc>
          <w:tcPr>
            <w:tcW w:w="1530" w:type="dxa"/>
            <w:vAlign w:val="center"/>
          </w:tcPr>
          <w:p w14:paraId="27EFE50A" w14:textId="77777777" w:rsidR="00A62C22" w:rsidRPr="00A72B8C" w:rsidRDefault="00A62C22" w:rsidP="00292588">
            <w:pPr>
              <w:jc w:val="center"/>
              <w:rPr>
                <w:sz w:val="22"/>
              </w:rPr>
            </w:pPr>
          </w:p>
        </w:tc>
        <w:tc>
          <w:tcPr>
            <w:tcW w:w="1350" w:type="dxa"/>
            <w:vAlign w:val="center"/>
          </w:tcPr>
          <w:p w14:paraId="44D1216F" w14:textId="77777777" w:rsidR="00A62C22" w:rsidRPr="00A72B8C" w:rsidRDefault="00A62C22" w:rsidP="00292588">
            <w:pPr>
              <w:jc w:val="center"/>
              <w:rPr>
                <w:sz w:val="22"/>
              </w:rPr>
            </w:pPr>
          </w:p>
        </w:tc>
        <w:tc>
          <w:tcPr>
            <w:tcW w:w="1530" w:type="dxa"/>
            <w:vAlign w:val="center"/>
          </w:tcPr>
          <w:p w14:paraId="1E96F137" w14:textId="17E67840" w:rsidR="00A62C22" w:rsidRPr="00A72B8C" w:rsidRDefault="00A62C22" w:rsidP="00292588">
            <w:pPr>
              <w:jc w:val="center"/>
              <w:rPr>
                <w:sz w:val="22"/>
              </w:rPr>
            </w:pPr>
          </w:p>
        </w:tc>
        <w:tc>
          <w:tcPr>
            <w:tcW w:w="2388" w:type="dxa"/>
            <w:vAlign w:val="center"/>
          </w:tcPr>
          <w:p w14:paraId="539CD7A1" w14:textId="77777777" w:rsidR="00A62C22" w:rsidRPr="00A72B8C" w:rsidRDefault="00A62C22" w:rsidP="00292588">
            <w:pPr>
              <w:rPr>
                <w:sz w:val="22"/>
              </w:rPr>
            </w:pPr>
          </w:p>
        </w:tc>
        <w:tc>
          <w:tcPr>
            <w:tcW w:w="2389" w:type="dxa"/>
            <w:vAlign w:val="center"/>
          </w:tcPr>
          <w:p w14:paraId="6A9A2604" w14:textId="77777777" w:rsidR="00A62C22" w:rsidRPr="00A72B8C" w:rsidRDefault="00A62C22" w:rsidP="00292588">
            <w:pPr>
              <w:rPr>
                <w:sz w:val="22"/>
              </w:rPr>
            </w:pPr>
          </w:p>
        </w:tc>
      </w:tr>
    </w:tbl>
    <w:p w14:paraId="3DD220FA" w14:textId="77777777" w:rsidR="00AF249B" w:rsidRDefault="00AF249B">
      <w:pPr>
        <w:rPr>
          <w:sz w:val="32"/>
        </w:rPr>
      </w:pPr>
    </w:p>
    <w:p w14:paraId="7B186A81" w14:textId="77777777" w:rsidR="00AF249B" w:rsidRDefault="00AF249B">
      <w:pPr>
        <w:rPr>
          <w:sz w:val="32"/>
        </w:rPr>
      </w:pPr>
      <w:r>
        <w:rPr>
          <w:sz w:val="32"/>
        </w:rPr>
        <w:br w:type="page"/>
      </w:r>
    </w:p>
    <w:tbl>
      <w:tblPr>
        <w:tblW w:w="12780" w:type="dxa"/>
        <w:tblLook w:val="04A0" w:firstRow="1" w:lastRow="0" w:firstColumn="1" w:lastColumn="0" w:noHBand="0" w:noVBand="1"/>
      </w:tblPr>
      <w:tblGrid>
        <w:gridCol w:w="1960"/>
        <w:gridCol w:w="1940"/>
        <w:gridCol w:w="1940"/>
        <w:gridCol w:w="1940"/>
        <w:gridCol w:w="1980"/>
        <w:gridCol w:w="3020"/>
      </w:tblGrid>
      <w:tr w:rsidR="008D212C" w:rsidRPr="008D212C" w14:paraId="60CF7947" w14:textId="77777777" w:rsidTr="008D212C">
        <w:trPr>
          <w:trHeight w:val="510"/>
        </w:trPr>
        <w:tc>
          <w:tcPr>
            <w:tcW w:w="12780" w:type="dxa"/>
            <w:gridSpan w:val="6"/>
            <w:tcBorders>
              <w:top w:val="nil"/>
              <w:left w:val="nil"/>
              <w:bottom w:val="nil"/>
              <w:right w:val="nil"/>
            </w:tcBorders>
            <w:shd w:val="clear" w:color="auto" w:fill="auto"/>
            <w:vAlign w:val="center"/>
            <w:hideMark/>
          </w:tcPr>
          <w:p w14:paraId="2E6481AC" w14:textId="77777777" w:rsidR="008D212C" w:rsidRPr="008D212C" w:rsidRDefault="008D212C" w:rsidP="008D212C">
            <w:pPr>
              <w:jc w:val="center"/>
              <w:rPr>
                <w:rFonts w:eastAsia="Times New Roman" w:cs="Calibri"/>
                <w:b/>
                <w:bCs/>
                <w:color w:val="000000"/>
                <w:sz w:val="40"/>
                <w:szCs w:val="40"/>
              </w:rPr>
            </w:pPr>
            <w:r w:rsidRPr="008D212C">
              <w:rPr>
                <w:b/>
                <w:bCs/>
                <w:color w:val="000000"/>
                <w:sz w:val="40"/>
                <w:szCs w:val="40"/>
                <w:lang w:val="es"/>
              </w:rPr>
              <w:lastRenderedPageBreak/>
              <w:t>Resumen integral de la evaluación de las necesidades –</w:t>
            </w:r>
          </w:p>
        </w:tc>
      </w:tr>
      <w:tr w:rsidR="008D212C" w:rsidRPr="008D212C" w14:paraId="6556E3F2" w14:textId="77777777" w:rsidTr="008D212C">
        <w:trPr>
          <w:trHeight w:val="510"/>
        </w:trPr>
        <w:tc>
          <w:tcPr>
            <w:tcW w:w="12780" w:type="dxa"/>
            <w:gridSpan w:val="6"/>
            <w:tcBorders>
              <w:top w:val="nil"/>
              <w:left w:val="nil"/>
              <w:bottom w:val="nil"/>
              <w:right w:val="nil"/>
            </w:tcBorders>
            <w:shd w:val="clear" w:color="auto" w:fill="auto"/>
            <w:vAlign w:val="center"/>
            <w:hideMark/>
          </w:tcPr>
          <w:p w14:paraId="126C71D0" w14:textId="77777777" w:rsidR="008D212C" w:rsidRPr="008D212C" w:rsidRDefault="008D212C" w:rsidP="008D212C">
            <w:pPr>
              <w:jc w:val="center"/>
              <w:rPr>
                <w:rFonts w:eastAsia="Times New Roman" w:cs="Calibri"/>
                <w:b/>
                <w:bCs/>
                <w:color w:val="000000"/>
                <w:sz w:val="40"/>
                <w:szCs w:val="40"/>
              </w:rPr>
            </w:pPr>
            <w:r w:rsidRPr="008D212C">
              <w:rPr>
                <w:b/>
                <w:bCs/>
                <w:color w:val="000000"/>
                <w:sz w:val="40"/>
                <w:szCs w:val="40"/>
                <w:lang w:val="es"/>
              </w:rPr>
              <w:t>2019-2020</w:t>
            </w:r>
          </w:p>
        </w:tc>
      </w:tr>
      <w:tr w:rsidR="008D212C" w:rsidRPr="008D212C" w14:paraId="5B189688" w14:textId="77777777" w:rsidTr="008D212C">
        <w:trPr>
          <w:trHeight w:val="360"/>
        </w:trPr>
        <w:tc>
          <w:tcPr>
            <w:tcW w:w="12780" w:type="dxa"/>
            <w:gridSpan w:val="6"/>
            <w:tcBorders>
              <w:top w:val="single" w:sz="4" w:space="0" w:color="auto"/>
              <w:left w:val="single" w:sz="4" w:space="0" w:color="auto"/>
              <w:bottom w:val="nil"/>
              <w:right w:val="single" w:sz="4" w:space="0" w:color="000000"/>
            </w:tcBorders>
            <w:shd w:val="clear" w:color="000000" w:fill="D0CECE"/>
            <w:vAlign w:val="center"/>
            <w:hideMark/>
          </w:tcPr>
          <w:p w14:paraId="51739B45" w14:textId="77777777" w:rsidR="008D212C" w:rsidRPr="008D212C" w:rsidRDefault="008D212C" w:rsidP="008D212C">
            <w:pPr>
              <w:jc w:val="center"/>
              <w:rPr>
                <w:rFonts w:eastAsia="Times New Roman" w:cs="Calibri"/>
                <w:b/>
                <w:bCs/>
                <w:color w:val="000000"/>
                <w:sz w:val="28"/>
                <w:szCs w:val="28"/>
              </w:rPr>
            </w:pPr>
            <w:r w:rsidRPr="008D212C">
              <w:rPr>
                <w:b/>
                <w:bCs/>
                <w:color w:val="000000"/>
                <w:sz w:val="28"/>
                <w:szCs w:val="28"/>
                <w:lang w:val="es"/>
              </w:rPr>
              <w:t>Fuentes de datos utilizadas: estas se rellenarán automáticamente desde sus hojas de trabajo de CNA</w:t>
            </w:r>
          </w:p>
        </w:tc>
      </w:tr>
      <w:tr w:rsidR="008D212C" w:rsidRPr="008D212C" w14:paraId="5D8924B0" w14:textId="77777777" w:rsidTr="008D212C">
        <w:trPr>
          <w:trHeight w:val="330"/>
        </w:trPr>
        <w:tc>
          <w:tcPr>
            <w:tcW w:w="3900" w:type="dxa"/>
            <w:gridSpan w:val="2"/>
            <w:tcBorders>
              <w:top w:val="single" w:sz="4" w:space="0" w:color="auto"/>
              <w:left w:val="nil"/>
              <w:bottom w:val="nil"/>
              <w:right w:val="nil"/>
            </w:tcBorders>
            <w:shd w:val="clear" w:color="000000" w:fill="E7E6E6"/>
            <w:vAlign w:val="center"/>
            <w:hideMark/>
          </w:tcPr>
          <w:p w14:paraId="5953D1E5" w14:textId="77777777" w:rsidR="008D212C" w:rsidRPr="008D212C" w:rsidRDefault="008D212C" w:rsidP="008D212C">
            <w:pPr>
              <w:jc w:val="center"/>
              <w:rPr>
                <w:rFonts w:eastAsia="Times New Roman" w:cs="Calibri"/>
                <w:color w:val="000000"/>
                <w:sz w:val="22"/>
              </w:rPr>
            </w:pPr>
            <w:r w:rsidRPr="008D212C">
              <w:rPr>
                <w:color w:val="000000"/>
                <w:sz w:val="22"/>
                <w:lang w:val="es"/>
              </w:rPr>
              <w:t>Evaluaciones provisionales</w:t>
            </w:r>
          </w:p>
        </w:tc>
        <w:tc>
          <w:tcPr>
            <w:tcW w:w="3880" w:type="dxa"/>
            <w:gridSpan w:val="2"/>
            <w:tcBorders>
              <w:top w:val="single" w:sz="4" w:space="0" w:color="auto"/>
              <w:left w:val="nil"/>
              <w:bottom w:val="nil"/>
              <w:right w:val="nil"/>
            </w:tcBorders>
            <w:shd w:val="clear" w:color="000000" w:fill="E7E6E6"/>
            <w:vAlign w:val="center"/>
            <w:hideMark/>
          </w:tcPr>
          <w:p w14:paraId="7FA82D02"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Participación en la escuela virtual</w:t>
            </w:r>
          </w:p>
        </w:tc>
        <w:tc>
          <w:tcPr>
            <w:tcW w:w="5000" w:type="dxa"/>
            <w:gridSpan w:val="2"/>
            <w:tcBorders>
              <w:top w:val="single" w:sz="4" w:space="0" w:color="auto"/>
              <w:left w:val="nil"/>
              <w:bottom w:val="nil"/>
              <w:right w:val="nil"/>
            </w:tcBorders>
            <w:shd w:val="clear" w:color="000000" w:fill="E7E6E6"/>
            <w:vAlign w:val="center"/>
            <w:hideMark/>
          </w:tcPr>
          <w:p w14:paraId="71D3985D"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Datos de IXL</w:t>
            </w:r>
          </w:p>
        </w:tc>
      </w:tr>
      <w:tr w:rsidR="008D212C" w:rsidRPr="008D212C" w14:paraId="4231CAF5" w14:textId="77777777" w:rsidTr="008D212C">
        <w:trPr>
          <w:trHeight w:val="300"/>
        </w:trPr>
        <w:tc>
          <w:tcPr>
            <w:tcW w:w="3900" w:type="dxa"/>
            <w:gridSpan w:val="2"/>
            <w:tcBorders>
              <w:top w:val="nil"/>
              <w:left w:val="nil"/>
              <w:bottom w:val="nil"/>
              <w:right w:val="nil"/>
            </w:tcBorders>
            <w:shd w:val="clear" w:color="000000" w:fill="E7E6E6"/>
            <w:vAlign w:val="center"/>
            <w:hideMark/>
          </w:tcPr>
          <w:p w14:paraId="71516C58"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Encuestas - Padre/Personal/Estudiante</w:t>
            </w:r>
          </w:p>
        </w:tc>
        <w:tc>
          <w:tcPr>
            <w:tcW w:w="3880" w:type="dxa"/>
            <w:gridSpan w:val="2"/>
            <w:tcBorders>
              <w:top w:val="nil"/>
              <w:left w:val="nil"/>
              <w:bottom w:val="nil"/>
              <w:right w:val="nil"/>
            </w:tcBorders>
            <w:shd w:val="clear" w:color="000000" w:fill="E7E6E6"/>
            <w:vAlign w:val="center"/>
            <w:hideMark/>
          </w:tcPr>
          <w:p w14:paraId="5BB66833"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Retención de maestros</w:t>
            </w:r>
          </w:p>
        </w:tc>
        <w:tc>
          <w:tcPr>
            <w:tcW w:w="5000" w:type="dxa"/>
            <w:gridSpan w:val="2"/>
            <w:tcBorders>
              <w:top w:val="nil"/>
              <w:left w:val="nil"/>
              <w:bottom w:val="nil"/>
              <w:right w:val="nil"/>
            </w:tcBorders>
            <w:shd w:val="clear" w:color="000000" w:fill="E7E6E6"/>
            <w:vAlign w:val="center"/>
            <w:hideMark/>
          </w:tcPr>
          <w:p w14:paraId="7FC84CA8"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Datos de la encuesta del personal</w:t>
            </w:r>
          </w:p>
        </w:tc>
      </w:tr>
      <w:tr w:rsidR="008D212C" w:rsidRPr="008D212C" w14:paraId="377CB693" w14:textId="77777777" w:rsidTr="008D212C">
        <w:trPr>
          <w:trHeight w:val="300"/>
        </w:trPr>
        <w:tc>
          <w:tcPr>
            <w:tcW w:w="3900" w:type="dxa"/>
            <w:gridSpan w:val="2"/>
            <w:tcBorders>
              <w:top w:val="nil"/>
              <w:left w:val="nil"/>
              <w:bottom w:val="nil"/>
              <w:right w:val="nil"/>
            </w:tcBorders>
            <w:shd w:val="clear" w:color="000000" w:fill="E7E6E6"/>
            <w:vAlign w:val="center"/>
            <w:hideMark/>
          </w:tcPr>
          <w:p w14:paraId="0B43F1A6"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3880" w:type="dxa"/>
            <w:gridSpan w:val="2"/>
            <w:tcBorders>
              <w:top w:val="nil"/>
              <w:left w:val="nil"/>
              <w:bottom w:val="nil"/>
              <w:right w:val="nil"/>
            </w:tcBorders>
            <w:shd w:val="clear" w:color="000000" w:fill="E7E6E6"/>
            <w:vAlign w:val="center"/>
            <w:hideMark/>
          </w:tcPr>
          <w:p w14:paraId="489A1C36"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5000" w:type="dxa"/>
            <w:gridSpan w:val="2"/>
            <w:tcBorders>
              <w:top w:val="nil"/>
              <w:left w:val="nil"/>
              <w:bottom w:val="nil"/>
              <w:right w:val="nil"/>
            </w:tcBorders>
            <w:shd w:val="clear" w:color="000000" w:fill="E7E6E6"/>
            <w:vAlign w:val="center"/>
            <w:hideMark/>
          </w:tcPr>
          <w:p w14:paraId="5B391237"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Encuestas</w:t>
            </w:r>
          </w:p>
        </w:tc>
      </w:tr>
      <w:tr w:rsidR="008D212C" w:rsidRPr="008D212C" w14:paraId="1178F25C" w14:textId="77777777" w:rsidTr="008D212C">
        <w:trPr>
          <w:trHeight w:val="300"/>
        </w:trPr>
        <w:tc>
          <w:tcPr>
            <w:tcW w:w="3900" w:type="dxa"/>
            <w:gridSpan w:val="2"/>
            <w:tcBorders>
              <w:top w:val="nil"/>
              <w:left w:val="nil"/>
              <w:bottom w:val="nil"/>
              <w:right w:val="nil"/>
            </w:tcBorders>
            <w:shd w:val="clear" w:color="000000" w:fill="E7E6E6"/>
            <w:vAlign w:val="center"/>
            <w:hideMark/>
          </w:tcPr>
          <w:p w14:paraId="46750323"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3880" w:type="dxa"/>
            <w:gridSpan w:val="2"/>
            <w:tcBorders>
              <w:top w:val="nil"/>
              <w:left w:val="nil"/>
              <w:bottom w:val="nil"/>
              <w:right w:val="nil"/>
            </w:tcBorders>
            <w:shd w:val="clear" w:color="000000" w:fill="E7E6E6"/>
            <w:vAlign w:val="center"/>
            <w:hideMark/>
          </w:tcPr>
          <w:p w14:paraId="12063879"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Informes tecnológicos</w:t>
            </w:r>
          </w:p>
        </w:tc>
        <w:tc>
          <w:tcPr>
            <w:tcW w:w="5000" w:type="dxa"/>
            <w:gridSpan w:val="2"/>
            <w:tcBorders>
              <w:top w:val="nil"/>
              <w:left w:val="nil"/>
              <w:bottom w:val="nil"/>
              <w:right w:val="nil"/>
            </w:tcBorders>
            <w:shd w:val="clear" w:color="000000" w:fill="E7E6E6"/>
            <w:vAlign w:val="center"/>
            <w:hideMark/>
          </w:tcPr>
          <w:p w14:paraId="13B13CDF"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r>
      <w:tr w:rsidR="008D212C" w:rsidRPr="008D212C" w14:paraId="087C5F92" w14:textId="77777777" w:rsidTr="008D212C">
        <w:trPr>
          <w:trHeight w:val="300"/>
        </w:trPr>
        <w:tc>
          <w:tcPr>
            <w:tcW w:w="3900" w:type="dxa"/>
            <w:gridSpan w:val="2"/>
            <w:tcBorders>
              <w:top w:val="nil"/>
              <w:left w:val="nil"/>
              <w:bottom w:val="nil"/>
              <w:right w:val="nil"/>
            </w:tcBorders>
            <w:shd w:val="clear" w:color="000000" w:fill="E7E6E6"/>
            <w:vAlign w:val="center"/>
            <w:hideMark/>
          </w:tcPr>
          <w:p w14:paraId="67F66180"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3880" w:type="dxa"/>
            <w:gridSpan w:val="2"/>
            <w:tcBorders>
              <w:top w:val="nil"/>
              <w:left w:val="nil"/>
              <w:bottom w:val="nil"/>
              <w:right w:val="nil"/>
            </w:tcBorders>
            <w:shd w:val="clear" w:color="000000" w:fill="E7E6E6"/>
            <w:vAlign w:val="center"/>
            <w:hideMark/>
          </w:tcPr>
          <w:p w14:paraId="72076089"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5000" w:type="dxa"/>
            <w:gridSpan w:val="2"/>
            <w:tcBorders>
              <w:top w:val="nil"/>
              <w:left w:val="nil"/>
              <w:bottom w:val="nil"/>
              <w:right w:val="nil"/>
            </w:tcBorders>
            <w:shd w:val="clear" w:color="000000" w:fill="E7E6E6"/>
            <w:vAlign w:val="center"/>
            <w:hideMark/>
          </w:tcPr>
          <w:p w14:paraId="200F5D56"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r>
      <w:tr w:rsidR="008D212C" w:rsidRPr="008D212C" w14:paraId="1E1FCD55" w14:textId="77777777" w:rsidTr="008D212C">
        <w:trPr>
          <w:trHeight w:val="300"/>
        </w:trPr>
        <w:tc>
          <w:tcPr>
            <w:tcW w:w="3900" w:type="dxa"/>
            <w:gridSpan w:val="2"/>
            <w:tcBorders>
              <w:top w:val="nil"/>
              <w:left w:val="nil"/>
              <w:bottom w:val="nil"/>
              <w:right w:val="nil"/>
            </w:tcBorders>
            <w:shd w:val="clear" w:color="000000" w:fill="E7E6E6"/>
            <w:vAlign w:val="center"/>
            <w:hideMark/>
          </w:tcPr>
          <w:p w14:paraId="266B27C7"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3880" w:type="dxa"/>
            <w:gridSpan w:val="2"/>
            <w:tcBorders>
              <w:top w:val="nil"/>
              <w:left w:val="nil"/>
              <w:bottom w:val="nil"/>
              <w:right w:val="nil"/>
            </w:tcBorders>
            <w:shd w:val="clear" w:color="000000" w:fill="E7E6E6"/>
            <w:vAlign w:val="center"/>
            <w:hideMark/>
          </w:tcPr>
          <w:p w14:paraId="77E1B88F"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5000" w:type="dxa"/>
            <w:gridSpan w:val="2"/>
            <w:tcBorders>
              <w:top w:val="nil"/>
              <w:left w:val="nil"/>
              <w:bottom w:val="nil"/>
              <w:right w:val="nil"/>
            </w:tcBorders>
            <w:shd w:val="clear" w:color="000000" w:fill="E7E6E6"/>
            <w:vAlign w:val="center"/>
            <w:hideMark/>
          </w:tcPr>
          <w:p w14:paraId="297239CA"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r>
      <w:tr w:rsidR="008D212C" w:rsidRPr="008D212C" w14:paraId="20861A4A" w14:textId="77777777" w:rsidTr="008D212C">
        <w:trPr>
          <w:trHeight w:val="300"/>
        </w:trPr>
        <w:tc>
          <w:tcPr>
            <w:tcW w:w="3900" w:type="dxa"/>
            <w:gridSpan w:val="2"/>
            <w:tcBorders>
              <w:top w:val="nil"/>
              <w:left w:val="nil"/>
              <w:bottom w:val="nil"/>
              <w:right w:val="nil"/>
            </w:tcBorders>
            <w:shd w:val="clear" w:color="000000" w:fill="E7E6E6"/>
            <w:vAlign w:val="center"/>
            <w:hideMark/>
          </w:tcPr>
          <w:p w14:paraId="4514EC47"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3880" w:type="dxa"/>
            <w:gridSpan w:val="2"/>
            <w:tcBorders>
              <w:top w:val="nil"/>
              <w:left w:val="nil"/>
              <w:bottom w:val="nil"/>
              <w:right w:val="nil"/>
            </w:tcBorders>
            <w:shd w:val="clear" w:color="000000" w:fill="E7E6E6"/>
            <w:vAlign w:val="center"/>
            <w:hideMark/>
          </w:tcPr>
          <w:p w14:paraId="4EB934B0"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5000" w:type="dxa"/>
            <w:gridSpan w:val="2"/>
            <w:tcBorders>
              <w:top w:val="nil"/>
              <w:left w:val="nil"/>
              <w:bottom w:val="nil"/>
              <w:right w:val="nil"/>
            </w:tcBorders>
            <w:shd w:val="clear" w:color="000000" w:fill="E7E6E6"/>
            <w:vAlign w:val="center"/>
            <w:hideMark/>
          </w:tcPr>
          <w:p w14:paraId="3227160F"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r>
      <w:tr w:rsidR="008D212C" w:rsidRPr="008D212C" w14:paraId="288DBEE0" w14:textId="77777777" w:rsidTr="008D212C">
        <w:trPr>
          <w:trHeight w:val="300"/>
        </w:trPr>
        <w:tc>
          <w:tcPr>
            <w:tcW w:w="3900" w:type="dxa"/>
            <w:gridSpan w:val="2"/>
            <w:tcBorders>
              <w:top w:val="nil"/>
              <w:left w:val="nil"/>
              <w:bottom w:val="nil"/>
              <w:right w:val="nil"/>
            </w:tcBorders>
            <w:shd w:val="clear" w:color="000000" w:fill="E7E6E6"/>
            <w:vAlign w:val="center"/>
            <w:hideMark/>
          </w:tcPr>
          <w:p w14:paraId="53AB3E61"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3880" w:type="dxa"/>
            <w:gridSpan w:val="2"/>
            <w:tcBorders>
              <w:top w:val="nil"/>
              <w:left w:val="nil"/>
              <w:bottom w:val="nil"/>
              <w:right w:val="nil"/>
            </w:tcBorders>
            <w:shd w:val="clear" w:color="000000" w:fill="E7E6E6"/>
            <w:vAlign w:val="center"/>
            <w:hideMark/>
          </w:tcPr>
          <w:p w14:paraId="6B850399"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c>
          <w:tcPr>
            <w:tcW w:w="5000" w:type="dxa"/>
            <w:gridSpan w:val="2"/>
            <w:tcBorders>
              <w:top w:val="nil"/>
              <w:left w:val="nil"/>
              <w:bottom w:val="nil"/>
              <w:right w:val="nil"/>
            </w:tcBorders>
            <w:shd w:val="clear" w:color="000000" w:fill="E7E6E6"/>
            <w:vAlign w:val="center"/>
            <w:hideMark/>
          </w:tcPr>
          <w:p w14:paraId="68E80827" w14:textId="77777777" w:rsidR="008D212C" w:rsidRPr="008D212C" w:rsidRDefault="008D212C" w:rsidP="008D212C">
            <w:pPr>
              <w:jc w:val="center"/>
              <w:rPr>
                <w:rFonts w:eastAsia="Times New Roman" w:cs="Calibri"/>
                <w:color w:val="E7E6E6"/>
                <w:sz w:val="20"/>
                <w:szCs w:val="20"/>
              </w:rPr>
            </w:pPr>
            <w:r w:rsidRPr="008D212C">
              <w:rPr>
                <w:color w:val="E7E6E6"/>
                <w:sz w:val="20"/>
                <w:szCs w:val="20"/>
                <w:lang w:val="es"/>
              </w:rPr>
              <w:t>(Insertar fuente de datos)</w:t>
            </w:r>
          </w:p>
        </w:tc>
      </w:tr>
      <w:tr w:rsidR="008D212C" w:rsidRPr="008D212C" w14:paraId="7534C3BC" w14:textId="77777777" w:rsidTr="008D212C">
        <w:trPr>
          <w:trHeight w:val="195"/>
        </w:trPr>
        <w:tc>
          <w:tcPr>
            <w:tcW w:w="1960" w:type="dxa"/>
            <w:tcBorders>
              <w:top w:val="nil"/>
              <w:left w:val="nil"/>
              <w:bottom w:val="nil"/>
              <w:right w:val="nil"/>
            </w:tcBorders>
            <w:shd w:val="clear" w:color="000000" w:fill="FFFFFF"/>
            <w:vAlign w:val="center"/>
            <w:hideMark/>
          </w:tcPr>
          <w:p w14:paraId="60E050C5" w14:textId="77777777" w:rsidR="008D212C" w:rsidRPr="008D212C" w:rsidRDefault="008D212C" w:rsidP="008D212C">
            <w:pPr>
              <w:rPr>
                <w:rFonts w:ascii="Calibri" w:eastAsia="Times New Roman" w:hAnsi="Calibri" w:cs="Calibri"/>
                <w:b/>
                <w:bCs/>
                <w:color w:val="000000"/>
                <w:sz w:val="20"/>
                <w:szCs w:val="20"/>
              </w:rPr>
            </w:pPr>
            <w:r w:rsidRPr="008D212C">
              <w:rPr>
                <w:rFonts w:ascii="Calibri" w:eastAsia="Times New Roman" w:hAnsi="Calibri" w:cs="Calibri"/>
                <w:b/>
                <w:bCs/>
                <w:color w:val="000000"/>
                <w:sz w:val="20"/>
                <w:szCs w:val="20"/>
              </w:rPr>
              <w:t> </w:t>
            </w:r>
          </w:p>
        </w:tc>
        <w:tc>
          <w:tcPr>
            <w:tcW w:w="1940" w:type="dxa"/>
            <w:tcBorders>
              <w:top w:val="nil"/>
              <w:left w:val="nil"/>
              <w:bottom w:val="nil"/>
              <w:right w:val="nil"/>
            </w:tcBorders>
            <w:shd w:val="clear" w:color="000000" w:fill="FFFFFF"/>
            <w:vAlign w:val="center"/>
            <w:hideMark/>
          </w:tcPr>
          <w:p w14:paraId="188774A7" w14:textId="77777777" w:rsidR="008D212C" w:rsidRPr="008D212C" w:rsidRDefault="008D212C" w:rsidP="008D212C">
            <w:pPr>
              <w:rPr>
                <w:rFonts w:eastAsia="Times New Roman" w:cs="Calibri"/>
                <w:b/>
                <w:bCs/>
                <w:color w:val="000000"/>
                <w:sz w:val="20"/>
                <w:szCs w:val="20"/>
              </w:rPr>
            </w:pPr>
            <w:r w:rsidRPr="008D212C">
              <w:rPr>
                <w:rFonts w:eastAsia="Times New Roman" w:cs="Calibri"/>
                <w:b/>
                <w:bCs/>
                <w:color w:val="000000"/>
                <w:sz w:val="20"/>
                <w:szCs w:val="20"/>
              </w:rPr>
              <w:t> </w:t>
            </w:r>
          </w:p>
        </w:tc>
        <w:tc>
          <w:tcPr>
            <w:tcW w:w="1940" w:type="dxa"/>
            <w:tcBorders>
              <w:top w:val="nil"/>
              <w:left w:val="nil"/>
              <w:bottom w:val="nil"/>
              <w:right w:val="nil"/>
            </w:tcBorders>
            <w:shd w:val="clear" w:color="000000" w:fill="FFFFFF"/>
            <w:vAlign w:val="center"/>
            <w:hideMark/>
          </w:tcPr>
          <w:p w14:paraId="1F92F167" w14:textId="77777777" w:rsidR="008D212C" w:rsidRPr="008D212C" w:rsidRDefault="008D212C" w:rsidP="008D212C">
            <w:pPr>
              <w:rPr>
                <w:rFonts w:ascii="Calibri" w:eastAsia="Times New Roman" w:hAnsi="Calibri" w:cs="Calibri"/>
                <w:b/>
                <w:bCs/>
                <w:color w:val="000000"/>
                <w:sz w:val="20"/>
                <w:szCs w:val="20"/>
              </w:rPr>
            </w:pPr>
            <w:r w:rsidRPr="008D212C">
              <w:rPr>
                <w:rFonts w:ascii="Calibri" w:eastAsia="Times New Roman" w:hAnsi="Calibri" w:cs="Calibri"/>
                <w:b/>
                <w:bCs/>
                <w:color w:val="000000"/>
                <w:sz w:val="20"/>
                <w:szCs w:val="20"/>
              </w:rPr>
              <w:t> </w:t>
            </w:r>
          </w:p>
        </w:tc>
        <w:tc>
          <w:tcPr>
            <w:tcW w:w="1940" w:type="dxa"/>
            <w:tcBorders>
              <w:top w:val="nil"/>
              <w:left w:val="nil"/>
              <w:bottom w:val="nil"/>
              <w:right w:val="nil"/>
            </w:tcBorders>
            <w:shd w:val="clear" w:color="000000" w:fill="FFFFFF"/>
            <w:vAlign w:val="center"/>
            <w:hideMark/>
          </w:tcPr>
          <w:p w14:paraId="6343C1E0" w14:textId="77777777" w:rsidR="008D212C" w:rsidRPr="008D212C" w:rsidRDefault="008D212C" w:rsidP="008D212C">
            <w:pPr>
              <w:rPr>
                <w:rFonts w:eastAsia="Times New Roman" w:cs="Calibri"/>
                <w:b/>
                <w:bCs/>
                <w:color w:val="000000"/>
                <w:sz w:val="20"/>
                <w:szCs w:val="20"/>
              </w:rPr>
            </w:pPr>
            <w:r w:rsidRPr="008D212C">
              <w:rPr>
                <w:rFonts w:eastAsia="Times New Roman" w:cs="Calibri"/>
                <w:b/>
                <w:bCs/>
                <w:color w:val="000000"/>
                <w:sz w:val="20"/>
                <w:szCs w:val="20"/>
              </w:rPr>
              <w:t> </w:t>
            </w:r>
          </w:p>
        </w:tc>
        <w:tc>
          <w:tcPr>
            <w:tcW w:w="1980" w:type="dxa"/>
            <w:tcBorders>
              <w:top w:val="nil"/>
              <w:left w:val="nil"/>
              <w:bottom w:val="nil"/>
              <w:right w:val="nil"/>
            </w:tcBorders>
            <w:shd w:val="clear" w:color="000000" w:fill="FFFFFF"/>
            <w:vAlign w:val="center"/>
            <w:hideMark/>
          </w:tcPr>
          <w:p w14:paraId="397196D3" w14:textId="77777777" w:rsidR="008D212C" w:rsidRPr="008D212C" w:rsidRDefault="008D212C" w:rsidP="008D212C">
            <w:pPr>
              <w:rPr>
                <w:rFonts w:ascii="Calibri" w:eastAsia="Times New Roman" w:hAnsi="Calibri" w:cs="Calibri"/>
                <w:b/>
                <w:bCs/>
                <w:color w:val="000000"/>
                <w:sz w:val="20"/>
                <w:szCs w:val="20"/>
              </w:rPr>
            </w:pPr>
            <w:r w:rsidRPr="008D212C">
              <w:rPr>
                <w:rFonts w:ascii="Calibri" w:eastAsia="Times New Roman" w:hAnsi="Calibri" w:cs="Calibri"/>
                <w:b/>
                <w:bCs/>
                <w:color w:val="000000"/>
                <w:sz w:val="20"/>
                <w:szCs w:val="20"/>
              </w:rPr>
              <w:t> </w:t>
            </w:r>
          </w:p>
        </w:tc>
        <w:tc>
          <w:tcPr>
            <w:tcW w:w="3020" w:type="dxa"/>
            <w:tcBorders>
              <w:top w:val="nil"/>
              <w:left w:val="nil"/>
              <w:bottom w:val="nil"/>
              <w:right w:val="nil"/>
            </w:tcBorders>
            <w:shd w:val="clear" w:color="000000" w:fill="FFFFFF"/>
            <w:vAlign w:val="center"/>
            <w:hideMark/>
          </w:tcPr>
          <w:p w14:paraId="55B3FE6F" w14:textId="77777777" w:rsidR="008D212C" w:rsidRPr="008D212C" w:rsidRDefault="008D212C" w:rsidP="008D212C">
            <w:pPr>
              <w:rPr>
                <w:rFonts w:eastAsia="Times New Roman" w:cs="Calibri"/>
                <w:b/>
                <w:bCs/>
                <w:color w:val="000000"/>
                <w:sz w:val="20"/>
                <w:szCs w:val="20"/>
              </w:rPr>
            </w:pPr>
            <w:r w:rsidRPr="008D212C">
              <w:rPr>
                <w:rFonts w:eastAsia="Times New Roman" w:cs="Calibri"/>
                <w:b/>
                <w:bCs/>
                <w:color w:val="000000"/>
                <w:sz w:val="20"/>
                <w:szCs w:val="20"/>
              </w:rPr>
              <w:t> </w:t>
            </w:r>
          </w:p>
        </w:tc>
      </w:tr>
      <w:tr w:rsidR="008D212C" w:rsidRPr="008D212C" w14:paraId="34065B20" w14:textId="77777777" w:rsidTr="008D212C">
        <w:trPr>
          <w:trHeight w:val="390"/>
        </w:trPr>
        <w:tc>
          <w:tcPr>
            <w:tcW w:w="19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445F438" w14:textId="77777777" w:rsidR="008D212C" w:rsidRPr="008D212C" w:rsidRDefault="008D212C" w:rsidP="008D212C">
            <w:pPr>
              <w:jc w:val="center"/>
              <w:rPr>
                <w:rFonts w:eastAsia="Times New Roman" w:cs="Calibri"/>
                <w:b/>
                <w:bCs/>
                <w:color w:val="000000"/>
                <w:sz w:val="28"/>
                <w:szCs w:val="28"/>
              </w:rPr>
            </w:pPr>
            <w:r w:rsidRPr="008D212C">
              <w:rPr>
                <w:b/>
                <w:bCs/>
                <w:color w:val="000000"/>
                <w:sz w:val="28"/>
                <w:szCs w:val="28"/>
                <w:lang w:val="es"/>
              </w:rPr>
              <w:t>Zona revisada</w:t>
            </w:r>
          </w:p>
        </w:tc>
        <w:tc>
          <w:tcPr>
            <w:tcW w:w="3880" w:type="dxa"/>
            <w:gridSpan w:val="2"/>
            <w:tcBorders>
              <w:top w:val="single" w:sz="4" w:space="0" w:color="auto"/>
              <w:left w:val="nil"/>
              <w:bottom w:val="nil"/>
              <w:right w:val="single" w:sz="4" w:space="0" w:color="000000"/>
            </w:tcBorders>
            <w:shd w:val="clear" w:color="000000" w:fill="D9D9D9"/>
            <w:vAlign w:val="center"/>
            <w:hideMark/>
          </w:tcPr>
          <w:p w14:paraId="0AB6B1A2" w14:textId="77777777" w:rsidR="008D212C" w:rsidRPr="008D212C" w:rsidRDefault="008D212C" w:rsidP="008D212C">
            <w:pPr>
              <w:jc w:val="center"/>
              <w:rPr>
                <w:rFonts w:eastAsia="Times New Roman" w:cs="Calibri"/>
                <w:b/>
                <w:bCs/>
                <w:color w:val="000000"/>
                <w:sz w:val="28"/>
                <w:szCs w:val="28"/>
              </w:rPr>
            </w:pPr>
            <w:r w:rsidRPr="008D212C">
              <w:rPr>
                <w:b/>
                <w:bCs/>
                <w:color w:val="000000"/>
                <w:sz w:val="28"/>
                <w:szCs w:val="28"/>
                <w:lang w:val="es"/>
              </w:rPr>
              <w:t>Resumen de fortalezas</w:t>
            </w:r>
          </w:p>
        </w:tc>
        <w:tc>
          <w:tcPr>
            <w:tcW w:w="3920" w:type="dxa"/>
            <w:gridSpan w:val="2"/>
            <w:tcBorders>
              <w:top w:val="single" w:sz="4" w:space="0" w:color="auto"/>
              <w:left w:val="nil"/>
              <w:bottom w:val="nil"/>
              <w:right w:val="single" w:sz="8" w:space="0" w:color="000000"/>
            </w:tcBorders>
            <w:shd w:val="clear" w:color="000000" w:fill="D9D9D9"/>
            <w:vAlign w:val="center"/>
            <w:hideMark/>
          </w:tcPr>
          <w:p w14:paraId="1DC94A8D" w14:textId="77777777" w:rsidR="008D212C" w:rsidRPr="008D212C" w:rsidRDefault="008D212C" w:rsidP="008D212C">
            <w:pPr>
              <w:jc w:val="center"/>
              <w:rPr>
                <w:rFonts w:eastAsia="Times New Roman" w:cs="Calibri"/>
                <w:b/>
                <w:bCs/>
                <w:color w:val="000000"/>
                <w:sz w:val="28"/>
                <w:szCs w:val="28"/>
              </w:rPr>
            </w:pPr>
            <w:r w:rsidRPr="008D212C">
              <w:rPr>
                <w:b/>
                <w:bCs/>
                <w:color w:val="000000"/>
                <w:sz w:val="28"/>
                <w:szCs w:val="28"/>
                <w:lang w:val="es"/>
              </w:rPr>
              <w:t>Resumen de las necesidades</w:t>
            </w:r>
          </w:p>
        </w:tc>
        <w:tc>
          <w:tcPr>
            <w:tcW w:w="3020" w:type="dxa"/>
            <w:tcBorders>
              <w:top w:val="single" w:sz="4" w:space="0" w:color="auto"/>
              <w:left w:val="nil"/>
              <w:bottom w:val="nil"/>
              <w:right w:val="single" w:sz="4" w:space="0" w:color="auto"/>
            </w:tcBorders>
            <w:shd w:val="clear" w:color="000000" w:fill="D9D9D9"/>
            <w:vAlign w:val="center"/>
            <w:hideMark/>
          </w:tcPr>
          <w:p w14:paraId="4E3DCDA0" w14:textId="77777777" w:rsidR="008D212C" w:rsidRPr="008D212C" w:rsidRDefault="008D212C" w:rsidP="008D212C">
            <w:pPr>
              <w:jc w:val="center"/>
              <w:rPr>
                <w:rFonts w:eastAsia="Times New Roman" w:cs="Calibri"/>
                <w:b/>
                <w:bCs/>
                <w:color w:val="000000"/>
                <w:sz w:val="28"/>
                <w:szCs w:val="28"/>
              </w:rPr>
            </w:pPr>
            <w:r w:rsidRPr="008D212C">
              <w:rPr>
                <w:b/>
                <w:bCs/>
                <w:color w:val="000000"/>
                <w:sz w:val="28"/>
                <w:szCs w:val="28"/>
                <w:lang w:val="es"/>
              </w:rPr>
              <w:t>Prioridades</w:t>
            </w:r>
          </w:p>
        </w:tc>
      </w:tr>
      <w:tr w:rsidR="008D212C" w:rsidRPr="008D212C" w14:paraId="7EA7B2A3" w14:textId="77777777" w:rsidTr="008D212C">
        <w:trPr>
          <w:trHeight w:val="825"/>
        </w:trPr>
        <w:tc>
          <w:tcPr>
            <w:tcW w:w="1960" w:type="dxa"/>
            <w:vMerge/>
            <w:tcBorders>
              <w:top w:val="single" w:sz="4" w:space="0" w:color="auto"/>
              <w:left w:val="single" w:sz="4" w:space="0" w:color="auto"/>
              <w:bottom w:val="single" w:sz="4" w:space="0" w:color="000000"/>
              <w:right w:val="single" w:sz="4" w:space="0" w:color="auto"/>
            </w:tcBorders>
            <w:vAlign w:val="center"/>
            <w:hideMark/>
          </w:tcPr>
          <w:p w14:paraId="72E2B8F5" w14:textId="77777777" w:rsidR="008D212C" w:rsidRPr="008D212C" w:rsidRDefault="008D212C" w:rsidP="008D212C">
            <w:pPr>
              <w:rPr>
                <w:rFonts w:eastAsia="Times New Roman" w:cs="Calibri"/>
                <w:b/>
                <w:bCs/>
                <w:color w:val="000000"/>
                <w:sz w:val="28"/>
                <w:szCs w:val="28"/>
              </w:rPr>
            </w:pPr>
          </w:p>
        </w:tc>
        <w:tc>
          <w:tcPr>
            <w:tcW w:w="3880" w:type="dxa"/>
            <w:gridSpan w:val="2"/>
            <w:tcBorders>
              <w:top w:val="nil"/>
              <w:left w:val="nil"/>
              <w:bottom w:val="single" w:sz="4" w:space="0" w:color="auto"/>
              <w:right w:val="single" w:sz="4" w:space="0" w:color="000000"/>
            </w:tcBorders>
            <w:shd w:val="clear" w:color="000000" w:fill="D9D9D9"/>
            <w:vAlign w:val="center"/>
            <w:hideMark/>
          </w:tcPr>
          <w:p w14:paraId="7EDE8324" w14:textId="77777777" w:rsidR="008D212C" w:rsidRPr="008D212C" w:rsidRDefault="008D212C" w:rsidP="008D212C">
            <w:pPr>
              <w:jc w:val="center"/>
              <w:rPr>
                <w:rFonts w:eastAsia="Times New Roman" w:cs="Calibri"/>
                <w:color w:val="000000"/>
                <w:szCs w:val="24"/>
              </w:rPr>
            </w:pPr>
            <w:r w:rsidRPr="008D212C">
              <w:rPr>
                <w:color w:val="000000"/>
                <w:szCs w:val="24"/>
                <w:lang w:val="es"/>
              </w:rPr>
              <w:t>¿Cuáles fueron las fortalezas identificadas?</w:t>
            </w:r>
          </w:p>
        </w:tc>
        <w:tc>
          <w:tcPr>
            <w:tcW w:w="3920" w:type="dxa"/>
            <w:gridSpan w:val="2"/>
            <w:tcBorders>
              <w:top w:val="nil"/>
              <w:left w:val="nil"/>
              <w:bottom w:val="single" w:sz="4" w:space="0" w:color="auto"/>
              <w:right w:val="single" w:sz="8" w:space="0" w:color="000000"/>
            </w:tcBorders>
            <w:shd w:val="clear" w:color="000000" w:fill="D9D9D9"/>
            <w:vAlign w:val="center"/>
            <w:hideMark/>
          </w:tcPr>
          <w:p w14:paraId="3959EAE6" w14:textId="77777777" w:rsidR="008D212C" w:rsidRPr="008D212C" w:rsidRDefault="008D212C" w:rsidP="008D212C">
            <w:pPr>
              <w:jc w:val="center"/>
              <w:rPr>
                <w:rFonts w:eastAsia="Times New Roman" w:cs="Calibri"/>
                <w:color w:val="000000"/>
                <w:szCs w:val="24"/>
              </w:rPr>
            </w:pPr>
            <w:r w:rsidRPr="008D212C">
              <w:rPr>
                <w:color w:val="000000"/>
                <w:szCs w:val="24"/>
                <w:lang w:val="es"/>
              </w:rPr>
              <w:t>¿Cuáles eran las necesidades identificadas?</w:t>
            </w:r>
          </w:p>
        </w:tc>
        <w:tc>
          <w:tcPr>
            <w:tcW w:w="3020" w:type="dxa"/>
            <w:tcBorders>
              <w:top w:val="nil"/>
              <w:left w:val="nil"/>
              <w:bottom w:val="single" w:sz="4" w:space="0" w:color="auto"/>
              <w:right w:val="single" w:sz="4" w:space="0" w:color="auto"/>
            </w:tcBorders>
            <w:shd w:val="clear" w:color="000000" w:fill="D9D9D9"/>
            <w:vAlign w:val="center"/>
            <w:hideMark/>
          </w:tcPr>
          <w:p w14:paraId="499545E8" w14:textId="77777777" w:rsidR="008D212C" w:rsidRPr="008D212C" w:rsidRDefault="008D212C" w:rsidP="008D212C">
            <w:pPr>
              <w:jc w:val="center"/>
              <w:rPr>
                <w:rFonts w:eastAsia="Times New Roman" w:cs="Calibri"/>
                <w:color w:val="000000"/>
                <w:sz w:val="20"/>
                <w:szCs w:val="20"/>
              </w:rPr>
            </w:pPr>
            <w:r w:rsidRPr="008D212C">
              <w:rPr>
                <w:color w:val="000000"/>
                <w:sz w:val="20"/>
                <w:szCs w:val="20"/>
                <w:lang w:val="es"/>
              </w:rPr>
              <w:t>¿Cuáles son las prioridades para el campus, incluyendo cómo se utilizarán los fondos del programa federal y estatal?</w:t>
            </w:r>
          </w:p>
        </w:tc>
      </w:tr>
      <w:tr w:rsidR="008D212C" w:rsidRPr="008D212C" w14:paraId="7ACAE9CE" w14:textId="77777777" w:rsidTr="008D212C">
        <w:trPr>
          <w:trHeight w:val="795"/>
        </w:trPr>
        <w:tc>
          <w:tcPr>
            <w:tcW w:w="1960" w:type="dxa"/>
            <w:vMerge w:val="restart"/>
            <w:tcBorders>
              <w:top w:val="nil"/>
              <w:left w:val="single" w:sz="4" w:space="0" w:color="auto"/>
              <w:bottom w:val="nil"/>
              <w:right w:val="single" w:sz="4" w:space="0" w:color="auto"/>
            </w:tcBorders>
            <w:shd w:val="clear" w:color="000000" w:fill="D9D9D9"/>
            <w:vAlign w:val="center"/>
            <w:hideMark/>
          </w:tcPr>
          <w:p w14:paraId="027D23DC" w14:textId="77777777" w:rsidR="008D212C" w:rsidRPr="008D212C" w:rsidRDefault="008D212C" w:rsidP="008D212C">
            <w:pPr>
              <w:jc w:val="center"/>
              <w:rPr>
                <w:rFonts w:eastAsia="Times New Roman" w:cs="Calibri"/>
                <w:b/>
                <w:bCs/>
                <w:color w:val="000000"/>
                <w:szCs w:val="24"/>
              </w:rPr>
            </w:pPr>
            <w:r w:rsidRPr="008D212C">
              <w:rPr>
                <w:b/>
                <w:bCs/>
                <w:color w:val="000000"/>
                <w:szCs w:val="24"/>
                <w:lang w:val="es"/>
              </w:rPr>
              <w:t>Logro Académico</w:t>
            </w:r>
          </w:p>
        </w:tc>
        <w:tc>
          <w:tcPr>
            <w:tcW w:w="3880" w:type="dxa"/>
            <w:gridSpan w:val="2"/>
            <w:tcBorders>
              <w:top w:val="nil"/>
              <w:left w:val="single" w:sz="4" w:space="0" w:color="auto"/>
              <w:bottom w:val="nil"/>
              <w:right w:val="nil"/>
            </w:tcBorders>
            <w:shd w:val="clear" w:color="auto" w:fill="auto"/>
            <w:vAlign w:val="center"/>
            <w:hideMark/>
          </w:tcPr>
          <w:p w14:paraId="15D56027"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35D6789C" w14:textId="77777777" w:rsidR="008D212C" w:rsidRPr="008D212C" w:rsidRDefault="008D212C" w:rsidP="008D212C">
            <w:pPr>
              <w:rPr>
                <w:rFonts w:eastAsia="Times New Roman" w:cs="Calibri"/>
                <w:color w:val="000000"/>
                <w:sz w:val="22"/>
              </w:rPr>
            </w:pPr>
            <w:r w:rsidRPr="008D212C">
              <w:rPr>
                <w:color w:val="000000"/>
                <w:sz w:val="22"/>
                <w:lang w:val="es"/>
              </w:rPr>
              <w:t>días de remediación y enriquecimiento para empujar a los estudiantes a alcanzar el siguiente nivel de logro</w:t>
            </w:r>
          </w:p>
        </w:tc>
        <w:tc>
          <w:tcPr>
            <w:tcW w:w="3020" w:type="dxa"/>
            <w:tcBorders>
              <w:top w:val="nil"/>
              <w:left w:val="nil"/>
              <w:bottom w:val="nil"/>
              <w:right w:val="single" w:sz="4" w:space="0" w:color="auto"/>
            </w:tcBorders>
            <w:shd w:val="clear" w:color="auto" w:fill="auto"/>
            <w:vAlign w:val="center"/>
            <w:hideMark/>
          </w:tcPr>
          <w:p w14:paraId="7FDDCB3D" w14:textId="77777777" w:rsidR="008D212C" w:rsidRPr="008D212C" w:rsidRDefault="008D212C" w:rsidP="008D212C">
            <w:pPr>
              <w:rPr>
                <w:rFonts w:eastAsia="Times New Roman" w:cs="Calibri"/>
                <w:color w:val="000000"/>
                <w:sz w:val="22"/>
              </w:rPr>
            </w:pPr>
            <w:r w:rsidRPr="008D212C">
              <w:rPr>
                <w:color w:val="000000"/>
                <w:sz w:val="22"/>
                <w:lang w:val="es"/>
              </w:rPr>
              <w:t>La hora de la RTI se programará a lo largo de cada día</w:t>
            </w:r>
          </w:p>
        </w:tc>
      </w:tr>
      <w:tr w:rsidR="008D212C" w:rsidRPr="008D212C" w14:paraId="0CA65FA2" w14:textId="77777777" w:rsidTr="008D212C">
        <w:trPr>
          <w:trHeight w:val="660"/>
        </w:trPr>
        <w:tc>
          <w:tcPr>
            <w:tcW w:w="1960" w:type="dxa"/>
            <w:vMerge/>
            <w:tcBorders>
              <w:top w:val="nil"/>
              <w:left w:val="single" w:sz="4" w:space="0" w:color="auto"/>
              <w:bottom w:val="nil"/>
              <w:right w:val="single" w:sz="4" w:space="0" w:color="auto"/>
            </w:tcBorders>
            <w:vAlign w:val="center"/>
            <w:hideMark/>
          </w:tcPr>
          <w:p w14:paraId="55786D69"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080A2C71"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09578F9F" w14:textId="77777777" w:rsidR="008D212C" w:rsidRPr="008D212C" w:rsidRDefault="008D212C" w:rsidP="008D212C">
            <w:pPr>
              <w:rPr>
                <w:rFonts w:eastAsia="Times New Roman" w:cs="Calibri"/>
                <w:color w:val="000000"/>
                <w:sz w:val="22"/>
              </w:rPr>
            </w:pPr>
            <w:r w:rsidRPr="008D212C">
              <w:rPr>
                <w:color w:val="000000"/>
                <w:sz w:val="22"/>
                <w:lang w:val="es"/>
              </w:rPr>
              <w:t>continuo impulso para mejorar el logro de los estudios sociales</w:t>
            </w:r>
          </w:p>
        </w:tc>
        <w:tc>
          <w:tcPr>
            <w:tcW w:w="3020" w:type="dxa"/>
            <w:tcBorders>
              <w:top w:val="nil"/>
              <w:left w:val="nil"/>
              <w:bottom w:val="nil"/>
              <w:right w:val="single" w:sz="4" w:space="0" w:color="auto"/>
            </w:tcBorders>
            <w:shd w:val="clear" w:color="auto" w:fill="auto"/>
            <w:vAlign w:val="center"/>
            <w:hideMark/>
          </w:tcPr>
          <w:p w14:paraId="7F2D6C72" w14:textId="77777777" w:rsidR="008D212C" w:rsidRPr="008D212C" w:rsidRDefault="008D212C" w:rsidP="008D212C">
            <w:pPr>
              <w:rPr>
                <w:rFonts w:eastAsia="Times New Roman" w:cs="Calibri"/>
                <w:color w:val="000000"/>
                <w:sz w:val="22"/>
              </w:rPr>
            </w:pPr>
            <w:r w:rsidRPr="008D212C">
              <w:rPr>
                <w:color w:val="000000"/>
                <w:sz w:val="22"/>
                <w:lang w:val="es"/>
              </w:rPr>
              <w:t>GT se convertirá en un programa de extracción</w:t>
            </w:r>
          </w:p>
        </w:tc>
      </w:tr>
      <w:tr w:rsidR="008D212C" w:rsidRPr="008D212C" w14:paraId="3E9E1A85" w14:textId="77777777" w:rsidTr="008D212C">
        <w:trPr>
          <w:trHeight w:val="660"/>
        </w:trPr>
        <w:tc>
          <w:tcPr>
            <w:tcW w:w="1960" w:type="dxa"/>
            <w:vMerge/>
            <w:tcBorders>
              <w:top w:val="nil"/>
              <w:left w:val="single" w:sz="4" w:space="0" w:color="auto"/>
              <w:bottom w:val="nil"/>
              <w:right w:val="single" w:sz="4" w:space="0" w:color="auto"/>
            </w:tcBorders>
            <w:vAlign w:val="center"/>
            <w:hideMark/>
          </w:tcPr>
          <w:p w14:paraId="65AF7409"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1703613A"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77B5AD62" w14:textId="77777777" w:rsidR="008D212C" w:rsidRPr="008D212C" w:rsidRDefault="008D212C" w:rsidP="008D212C">
            <w:pPr>
              <w:rPr>
                <w:rFonts w:eastAsia="Times New Roman" w:cs="Calibri"/>
                <w:color w:val="000000"/>
                <w:sz w:val="22"/>
              </w:rPr>
            </w:pPr>
            <w:r w:rsidRPr="008D212C">
              <w:rPr>
                <w:color w:val="000000"/>
                <w:sz w:val="22"/>
                <w:lang w:val="es"/>
              </w:rPr>
              <w:t>continuación de la recuperación del crédito</w:t>
            </w:r>
          </w:p>
        </w:tc>
        <w:tc>
          <w:tcPr>
            <w:tcW w:w="3020" w:type="dxa"/>
            <w:tcBorders>
              <w:top w:val="nil"/>
              <w:left w:val="nil"/>
              <w:bottom w:val="nil"/>
              <w:right w:val="single" w:sz="4" w:space="0" w:color="auto"/>
            </w:tcBorders>
            <w:shd w:val="clear" w:color="auto" w:fill="auto"/>
            <w:vAlign w:val="center"/>
            <w:hideMark/>
          </w:tcPr>
          <w:p w14:paraId="0FC9751A" w14:textId="77777777" w:rsidR="008D212C" w:rsidRPr="008D212C" w:rsidRDefault="008D212C" w:rsidP="008D212C">
            <w:pPr>
              <w:rPr>
                <w:rFonts w:eastAsia="Times New Roman" w:cs="Calibri"/>
                <w:color w:val="000000"/>
                <w:sz w:val="22"/>
              </w:rPr>
            </w:pPr>
            <w:r w:rsidRPr="008D212C">
              <w:rPr>
                <w:color w:val="000000"/>
                <w:sz w:val="22"/>
                <w:lang w:val="es"/>
              </w:rPr>
              <w:t>3-6 Estudios Sociales tendrá un maestro dedicado</w:t>
            </w:r>
          </w:p>
        </w:tc>
      </w:tr>
      <w:tr w:rsidR="008D212C" w:rsidRPr="008D212C" w14:paraId="3E5D5BBE" w14:textId="77777777" w:rsidTr="008D212C">
        <w:trPr>
          <w:trHeight w:val="990"/>
        </w:trPr>
        <w:tc>
          <w:tcPr>
            <w:tcW w:w="1960" w:type="dxa"/>
            <w:vMerge/>
            <w:tcBorders>
              <w:top w:val="nil"/>
              <w:left w:val="single" w:sz="4" w:space="0" w:color="auto"/>
              <w:bottom w:val="nil"/>
              <w:right w:val="single" w:sz="4" w:space="0" w:color="auto"/>
            </w:tcBorders>
            <w:vAlign w:val="center"/>
            <w:hideMark/>
          </w:tcPr>
          <w:p w14:paraId="526C435F"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1E61724C"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1B6A9ED6" w14:textId="77777777" w:rsidR="008D212C" w:rsidRPr="008D212C" w:rsidRDefault="008D212C" w:rsidP="008D212C">
            <w:pPr>
              <w:rPr>
                <w:rFonts w:eastAsia="Times New Roman" w:cs="Calibri"/>
                <w:color w:val="000000"/>
                <w:sz w:val="22"/>
              </w:rPr>
            </w:pPr>
            <w:r w:rsidRPr="008D212C">
              <w:rPr>
                <w:color w:val="000000"/>
                <w:sz w:val="22"/>
                <w:lang w:val="es"/>
              </w:rPr>
              <w:t>soporte adicional de RTI</w:t>
            </w:r>
          </w:p>
        </w:tc>
        <w:tc>
          <w:tcPr>
            <w:tcW w:w="3020" w:type="dxa"/>
            <w:tcBorders>
              <w:top w:val="nil"/>
              <w:left w:val="nil"/>
              <w:bottom w:val="nil"/>
              <w:right w:val="single" w:sz="4" w:space="0" w:color="auto"/>
            </w:tcBorders>
            <w:shd w:val="clear" w:color="auto" w:fill="auto"/>
            <w:vAlign w:val="center"/>
            <w:hideMark/>
          </w:tcPr>
          <w:p w14:paraId="645C2752" w14:textId="77777777" w:rsidR="008D212C" w:rsidRPr="008D212C" w:rsidRDefault="008D212C" w:rsidP="008D212C">
            <w:pPr>
              <w:rPr>
                <w:rFonts w:eastAsia="Times New Roman" w:cs="Calibri"/>
                <w:color w:val="000000"/>
                <w:sz w:val="22"/>
              </w:rPr>
            </w:pPr>
            <w:r w:rsidRPr="008D212C">
              <w:rPr>
                <w:color w:val="000000"/>
                <w:sz w:val="22"/>
                <w:lang w:val="es"/>
              </w:rPr>
              <w:t>Apoyo continuo al programa Pre-K de día completo para preparar a los estudiantes para Kindergarten</w:t>
            </w:r>
          </w:p>
        </w:tc>
      </w:tr>
      <w:tr w:rsidR="008D212C" w:rsidRPr="008D212C" w14:paraId="6FD1B8AE" w14:textId="77777777" w:rsidTr="008D212C">
        <w:trPr>
          <w:trHeight w:val="660"/>
        </w:trPr>
        <w:tc>
          <w:tcPr>
            <w:tcW w:w="1960" w:type="dxa"/>
            <w:vMerge/>
            <w:tcBorders>
              <w:top w:val="nil"/>
              <w:left w:val="single" w:sz="4" w:space="0" w:color="auto"/>
              <w:bottom w:val="nil"/>
              <w:right w:val="single" w:sz="4" w:space="0" w:color="auto"/>
            </w:tcBorders>
            <w:vAlign w:val="center"/>
            <w:hideMark/>
          </w:tcPr>
          <w:p w14:paraId="1E955188"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61658926"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0F4B603B" w14:textId="77777777" w:rsidR="008D212C" w:rsidRPr="008D212C" w:rsidRDefault="008D212C" w:rsidP="008D212C">
            <w:pPr>
              <w:rPr>
                <w:rFonts w:eastAsia="Times New Roman" w:cs="Calibri"/>
                <w:color w:val="000000"/>
                <w:sz w:val="22"/>
              </w:rPr>
            </w:pPr>
            <w:r w:rsidRPr="008D212C">
              <w:rPr>
                <w:color w:val="000000"/>
                <w:sz w:val="22"/>
                <w:lang w:val="es"/>
              </w:rPr>
              <w:t>Posición GT dedicada</w:t>
            </w:r>
          </w:p>
        </w:tc>
        <w:tc>
          <w:tcPr>
            <w:tcW w:w="3020" w:type="dxa"/>
            <w:tcBorders>
              <w:top w:val="nil"/>
              <w:left w:val="nil"/>
              <w:bottom w:val="nil"/>
              <w:right w:val="single" w:sz="4" w:space="0" w:color="auto"/>
            </w:tcBorders>
            <w:shd w:val="clear" w:color="auto" w:fill="auto"/>
            <w:vAlign w:val="center"/>
            <w:hideMark/>
          </w:tcPr>
          <w:p w14:paraId="59B780B6" w14:textId="77777777" w:rsidR="008D212C" w:rsidRPr="008D212C" w:rsidRDefault="008D212C" w:rsidP="008D212C">
            <w:pPr>
              <w:rPr>
                <w:rFonts w:eastAsia="Times New Roman" w:cs="Calibri"/>
                <w:color w:val="000000"/>
                <w:sz w:val="22"/>
              </w:rPr>
            </w:pPr>
            <w:r w:rsidRPr="008D212C">
              <w:rPr>
                <w:color w:val="000000"/>
                <w:sz w:val="22"/>
                <w:lang w:val="es"/>
              </w:rPr>
              <w:t>Servicios de dislexia con maestro capacitado en dislexia</w:t>
            </w:r>
          </w:p>
        </w:tc>
      </w:tr>
      <w:tr w:rsidR="008D212C" w:rsidRPr="008D212C" w14:paraId="153D35F3" w14:textId="77777777" w:rsidTr="008D212C">
        <w:trPr>
          <w:trHeight w:val="345"/>
        </w:trPr>
        <w:tc>
          <w:tcPr>
            <w:tcW w:w="1960" w:type="dxa"/>
            <w:vMerge/>
            <w:tcBorders>
              <w:top w:val="nil"/>
              <w:left w:val="single" w:sz="4" w:space="0" w:color="auto"/>
              <w:bottom w:val="nil"/>
              <w:right w:val="single" w:sz="4" w:space="0" w:color="auto"/>
            </w:tcBorders>
            <w:vAlign w:val="center"/>
            <w:hideMark/>
          </w:tcPr>
          <w:p w14:paraId="5BA6E0FF"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single" w:sz="4" w:space="0" w:color="auto"/>
              <w:right w:val="nil"/>
            </w:tcBorders>
            <w:shd w:val="clear" w:color="auto" w:fill="auto"/>
            <w:vAlign w:val="center"/>
            <w:hideMark/>
          </w:tcPr>
          <w:p w14:paraId="2C128528"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single" w:sz="4" w:space="0" w:color="auto"/>
              <w:right w:val="single" w:sz="4" w:space="0" w:color="000000"/>
            </w:tcBorders>
            <w:shd w:val="clear" w:color="auto" w:fill="auto"/>
            <w:vAlign w:val="center"/>
            <w:hideMark/>
          </w:tcPr>
          <w:p w14:paraId="5D8B264C" w14:textId="77777777" w:rsidR="008D212C" w:rsidRPr="008D212C" w:rsidRDefault="008D212C" w:rsidP="008D212C">
            <w:pPr>
              <w:rPr>
                <w:rFonts w:eastAsia="Times New Roman" w:cs="Calibri"/>
                <w:color w:val="000000"/>
                <w:sz w:val="22"/>
              </w:rPr>
            </w:pPr>
            <w:r w:rsidRPr="008D212C">
              <w:rPr>
                <w:color w:val="000000"/>
                <w:sz w:val="22"/>
                <w:lang w:val="es"/>
              </w:rPr>
              <w:t>Herramientas de evaluación (mantener IXL, Lexia, AR)</w:t>
            </w:r>
          </w:p>
        </w:tc>
        <w:tc>
          <w:tcPr>
            <w:tcW w:w="3020" w:type="dxa"/>
            <w:tcBorders>
              <w:top w:val="nil"/>
              <w:left w:val="nil"/>
              <w:bottom w:val="single" w:sz="4" w:space="0" w:color="auto"/>
              <w:right w:val="single" w:sz="4" w:space="0" w:color="auto"/>
            </w:tcBorders>
            <w:shd w:val="clear" w:color="auto" w:fill="auto"/>
            <w:vAlign w:val="center"/>
            <w:hideMark/>
          </w:tcPr>
          <w:p w14:paraId="3E49187D"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591C315A" w14:textId="77777777" w:rsidTr="008D212C">
        <w:trPr>
          <w:trHeight w:val="1050"/>
        </w:trPr>
        <w:tc>
          <w:tcPr>
            <w:tcW w:w="196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684B6A24" w14:textId="77777777" w:rsidR="008D212C" w:rsidRPr="008D212C" w:rsidRDefault="008D212C" w:rsidP="008D212C">
            <w:pPr>
              <w:jc w:val="center"/>
              <w:rPr>
                <w:rFonts w:eastAsia="Times New Roman" w:cs="Calibri"/>
                <w:b/>
                <w:bCs/>
                <w:color w:val="000000"/>
                <w:szCs w:val="24"/>
              </w:rPr>
            </w:pPr>
            <w:r w:rsidRPr="008D212C">
              <w:rPr>
                <w:b/>
                <w:bCs/>
                <w:color w:val="000000"/>
                <w:szCs w:val="24"/>
                <w:lang w:val="es"/>
              </w:rPr>
              <w:lastRenderedPageBreak/>
              <w:t>Calidad del personal</w:t>
            </w:r>
          </w:p>
        </w:tc>
        <w:tc>
          <w:tcPr>
            <w:tcW w:w="3880" w:type="dxa"/>
            <w:gridSpan w:val="2"/>
            <w:tcBorders>
              <w:top w:val="single" w:sz="4" w:space="0" w:color="auto"/>
              <w:left w:val="nil"/>
              <w:bottom w:val="nil"/>
              <w:right w:val="single" w:sz="4" w:space="0" w:color="000000"/>
            </w:tcBorders>
            <w:shd w:val="clear" w:color="auto" w:fill="auto"/>
            <w:vAlign w:val="center"/>
            <w:hideMark/>
          </w:tcPr>
          <w:p w14:paraId="3033D021" w14:textId="77777777" w:rsidR="008D212C" w:rsidRPr="008D212C" w:rsidRDefault="008D212C" w:rsidP="008D212C">
            <w:pPr>
              <w:rPr>
                <w:rFonts w:eastAsia="Times New Roman" w:cs="Calibri"/>
                <w:color w:val="000000"/>
                <w:sz w:val="22"/>
              </w:rPr>
            </w:pPr>
            <w:r w:rsidRPr="008D212C">
              <w:rPr>
                <w:color w:val="000000"/>
                <w:sz w:val="22"/>
                <w:lang w:val="es"/>
              </w:rPr>
              <w:t>todos altamente calificados</w:t>
            </w:r>
          </w:p>
        </w:tc>
        <w:tc>
          <w:tcPr>
            <w:tcW w:w="3920" w:type="dxa"/>
            <w:gridSpan w:val="2"/>
            <w:tcBorders>
              <w:top w:val="nil"/>
              <w:left w:val="nil"/>
              <w:bottom w:val="nil"/>
              <w:right w:val="nil"/>
            </w:tcBorders>
            <w:shd w:val="clear" w:color="auto" w:fill="auto"/>
            <w:vAlign w:val="center"/>
            <w:hideMark/>
          </w:tcPr>
          <w:p w14:paraId="4EC44ECA" w14:textId="77777777" w:rsidR="008D212C" w:rsidRPr="008D212C" w:rsidRDefault="008D212C" w:rsidP="008D212C">
            <w:pPr>
              <w:rPr>
                <w:rFonts w:eastAsia="Times New Roman" w:cs="Calibri"/>
                <w:color w:val="000000"/>
                <w:sz w:val="22"/>
              </w:rPr>
            </w:pPr>
            <w:r w:rsidRPr="008D212C">
              <w:rPr>
                <w:color w:val="000000"/>
                <w:sz w:val="22"/>
                <w:lang w:val="es"/>
              </w:rPr>
              <w:t>mejorar el desarrollo profesional disponible y relevante</w:t>
            </w:r>
          </w:p>
        </w:tc>
        <w:tc>
          <w:tcPr>
            <w:tcW w:w="3020" w:type="dxa"/>
            <w:tcBorders>
              <w:top w:val="nil"/>
              <w:left w:val="single" w:sz="4" w:space="0" w:color="auto"/>
              <w:bottom w:val="nil"/>
              <w:right w:val="single" w:sz="4" w:space="0" w:color="auto"/>
            </w:tcBorders>
            <w:shd w:val="clear" w:color="auto" w:fill="auto"/>
            <w:vAlign w:val="center"/>
            <w:hideMark/>
          </w:tcPr>
          <w:p w14:paraId="5C0F7C30" w14:textId="77777777" w:rsidR="008D212C" w:rsidRPr="008D212C" w:rsidRDefault="008D212C" w:rsidP="008D212C">
            <w:pPr>
              <w:rPr>
                <w:rFonts w:eastAsia="Times New Roman" w:cs="Calibri"/>
                <w:color w:val="000000"/>
                <w:sz w:val="22"/>
              </w:rPr>
            </w:pPr>
            <w:r w:rsidRPr="008D212C">
              <w:rPr>
                <w:color w:val="000000"/>
                <w:sz w:val="22"/>
                <w:lang w:val="es"/>
              </w:rPr>
              <w:t>metas de instrucción claramente definidas en relación con los planes de lección, alcance y secuencia</w:t>
            </w:r>
          </w:p>
        </w:tc>
      </w:tr>
      <w:tr w:rsidR="008D212C" w:rsidRPr="008D212C" w14:paraId="41BA992D" w14:textId="77777777" w:rsidTr="008D212C">
        <w:trPr>
          <w:trHeight w:val="630"/>
        </w:trPr>
        <w:tc>
          <w:tcPr>
            <w:tcW w:w="1960" w:type="dxa"/>
            <w:vMerge/>
            <w:tcBorders>
              <w:top w:val="single" w:sz="8" w:space="0" w:color="auto"/>
              <w:left w:val="single" w:sz="4" w:space="0" w:color="auto"/>
              <w:bottom w:val="single" w:sz="8" w:space="0" w:color="000000"/>
              <w:right w:val="single" w:sz="4" w:space="0" w:color="auto"/>
            </w:tcBorders>
            <w:vAlign w:val="center"/>
            <w:hideMark/>
          </w:tcPr>
          <w:p w14:paraId="299E2376" w14:textId="77777777" w:rsidR="008D212C" w:rsidRPr="008D212C" w:rsidRDefault="008D212C" w:rsidP="008D212C">
            <w:pPr>
              <w:rPr>
                <w:rFonts w:eastAsia="Times New Roman" w:cs="Calibri"/>
                <w:b/>
                <w:bCs/>
                <w:color w:val="000000"/>
                <w:szCs w:val="24"/>
              </w:rPr>
            </w:pPr>
          </w:p>
        </w:tc>
        <w:tc>
          <w:tcPr>
            <w:tcW w:w="3880" w:type="dxa"/>
            <w:gridSpan w:val="2"/>
            <w:tcBorders>
              <w:top w:val="nil"/>
              <w:left w:val="nil"/>
              <w:bottom w:val="nil"/>
              <w:right w:val="single" w:sz="4" w:space="0" w:color="000000"/>
            </w:tcBorders>
            <w:shd w:val="clear" w:color="auto" w:fill="auto"/>
            <w:vAlign w:val="center"/>
            <w:hideMark/>
          </w:tcPr>
          <w:p w14:paraId="32C33092" w14:textId="77777777" w:rsidR="008D212C" w:rsidRPr="008D212C" w:rsidRDefault="008D212C" w:rsidP="008D212C">
            <w:pPr>
              <w:rPr>
                <w:rFonts w:eastAsia="Times New Roman" w:cs="Calibri"/>
                <w:color w:val="000000"/>
                <w:sz w:val="22"/>
              </w:rPr>
            </w:pPr>
            <w:r w:rsidRPr="008D212C">
              <w:rPr>
                <w:color w:val="000000"/>
                <w:sz w:val="22"/>
                <w:lang w:val="es"/>
              </w:rPr>
              <w:t>alta tasa de retención</w:t>
            </w:r>
          </w:p>
        </w:tc>
        <w:tc>
          <w:tcPr>
            <w:tcW w:w="3920" w:type="dxa"/>
            <w:gridSpan w:val="2"/>
            <w:tcBorders>
              <w:top w:val="nil"/>
              <w:left w:val="nil"/>
              <w:bottom w:val="nil"/>
              <w:right w:val="nil"/>
            </w:tcBorders>
            <w:shd w:val="clear" w:color="auto" w:fill="auto"/>
            <w:vAlign w:val="center"/>
            <w:hideMark/>
          </w:tcPr>
          <w:p w14:paraId="052B2E8E" w14:textId="77777777" w:rsidR="008D212C" w:rsidRPr="008D212C" w:rsidRDefault="008D212C" w:rsidP="008D212C">
            <w:pPr>
              <w:rPr>
                <w:rFonts w:eastAsia="Times New Roman" w:cs="Calibri"/>
                <w:color w:val="000000"/>
                <w:sz w:val="22"/>
              </w:rPr>
            </w:pPr>
            <w:r w:rsidRPr="008D212C">
              <w:rPr>
                <w:color w:val="000000"/>
                <w:sz w:val="22"/>
                <w:lang w:val="es"/>
              </w:rPr>
              <w:t>más comentarios de los administradores sobre las metas de instrucción</w:t>
            </w:r>
          </w:p>
        </w:tc>
        <w:tc>
          <w:tcPr>
            <w:tcW w:w="3020" w:type="dxa"/>
            <w:tcBorders>
              <w:top w:val="nil"/>
              <w:left w:val="single" w:sz="4" w:space="0" w:color="auto"/>
              <w:bottom w:val="nil"/>
              <w:right w:val="single" w:sz="4" w:space="0" w:color="auto"/>
            </w:tcBorders>
            <w:shd w:val="clear" w:color="auto" w:fill="auto"/>
            <w:vAlign w:val="center"/>
            <w:hideMark/>
          </w:tcPr>
          <w:p w14:paraId="64A5A512" w14:textId="77777777" w:rsidR="008D212C" w:rsidRPr="008D212C" w:rsidRDefault="008D212C" w:rsidP="008D212C">
            <w:pPr>
              <w:rPr>
                <w:rFonts w:eastAsia="Times New Roman" w:cs="Calibri"/>
                <w:color w:val="000000"/>
                <w:sz w:val="22"/>
              </w:rPr>
            </w:pPr>
            <w:r w:rsidRPr="008D212C">
              <w:rPr>
                <w:color w:val="000000"/>
                <w:sz w:val="22"/>
                <w:lang w:val="es"/>
              </w:rPr>
              <w:t>tutoriales más frecuentes por varios administradores</w:t>
            </w:r>
          </w:p>
        </w:tc>
      </w:tr>
      <w:tr w:rsidR="008D212C" w:rsidRPr="008D212C" w14:paraId="70363A3E" w14:textId="77777777" w:rsidTr="008D212C">
        <w:trPr>
          <w:trHeight w:val="990"/>
        </w:trPr>
        <w:tc>
          <w:tcPr>
            <w:tcW w:w="1960" w:type="dxa"/>
            <w:vMerge/>
            <w:tcBorders>
              <w:top w:val="single" w:sz="8" w:space="0" w:color="auto"/>
              <w:left w:val="single" w:sz="4" w:space="0" w:color="auto"/>
              <w:bottom w:val="single" w:sz="8" w:space="0" w:color="000000"/>
              <w:right w:val="single" w:sz="4" w:space="0" w:color="auto"/>
            </w:tcBorders>
            <w:vAlign w:val="center"/>
            <w:hideMark/>
          </w:tcPr>
          <w:p w14:paraId="2E9333EE"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603C1078"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nil"/>
            </w:tcBorders>
            <w:shd w:val="clear" w:color="auto" w:fill="auto"/>
            <w:vAlign w:val="center"/>
            <w:hideMark/>
          </w:tcPr>
          <w:p w14:paraId="7B50B1B8" w14:textId="77777777" w:rsidR="008D212C" w:rsidRPr="008D212C" w:rsidRDefault="008D212C" w:rsidP="008D212C">
            <w:pPr>
              <w:rPr>
                <w:rFonts w:eastAsia="Times New Roman" w:cs="Calibri"/>
                <w:color w:val="000000"/>
                <w:sz w:val="22"/>
              </w:rPr>
            </w:pPr>
            <w:r w:rsidRPr="008D212C">
              <w:rPr>
                <w:color w:val="000000"/>
                <w:sz w:val="22"/>
                <w:lang w:val="es"/>
              </w:rPr>
              <w:t>asignar a los maestros a roles que reflejen sus fortalezas</w:t>
            </w:r>
          </w:p>
        </w:tc>
        <w:tc>
          <w:tcPr>
            <w:tcW w:w="3020" w:type="dxa"/>
            <w:tcBorders>
              <w:top w:val="nil"/>
              <w:left w:val="single" w:sz="4" w:space="0" w:color="auto"/>
              <w:bottom w:val="nil"/>
              <w:right w:val="single" w:sz="4" w:space="0" w:color="auto"/>
            </w:tcBorders>
            <w:shd w:val="clear" w:color="auto" w:fill="auto"/>
            <w:vAlign w:val="center"/>
            <w:hideMark/>
          </w:tcPr>
          <w:p w14:paraId="61BECFC9" w14:textId="77777777" w:rsidR="008D212C" w:rsidRPr="008D212C" w:rsidRDefault="008D212C" w:rsidP="008D212C">
            <w:pPr>
              <w:rPr>
                <w:rFonts w:eastAsia="Times New Roman" w:cs="Calibri"/>
                <w:color w:val="000000"/>
                <w:sz w:val="22"/>
              </w:rPr>
            </w:pPr>
            <w:r w:rsidRPr="008D212C">
              <w:rPr>
                <w:color w:val="000000"/>
                <w:sz w:val="22"/>
                <w:lang w:val="es"/>
              </w:rPr>
              <w:t>Desarrollo de personal relevante para que los directores y maestros alcancen la mejora escolar</w:t>
            </w:r>
          </w:p>
        </w:tc>
      </w:tr>
      <w:tr w:rsidR="008D212C" w:rsidRPr="008D212C" w14:paraId="74D15802" w14:textId="77777777" w:rsidTr="008D212C">
        <w:trPr>
          <w:trHeight w:val="330"/>
        </w:trPr>
        <w:tc>
          <w:tcPr>
            <w:tcW w:w="1960" w:type="dxa"/>
            <w:vMerge/>
            <w:tcBorders>
              <w:top w:val="single" w:sz="8" w:space="0" w:color="auto"/>
              <w:left w:val="single" w:sz="4" w:space="0" w:color="auto"/>
              <w:bottom w:val="single" w:sz="8" w:space="0" w:color="000000"/>
              <w:right w:val="single" w:sz="4" w:space="0" w:color="auto"/>
            </w:tcBorders>
            <w:vAlign w:val="center"/>
            <w:hideMark/>
          </w:tcPr>
          <w:p w14:paraId="6B654FC3"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28B1D3C4"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nil"/>
            </w:tcBorders>
            <w:shd w:val="clear" w:color="auto" w:fill="auto"/>
            <w:vAlign w:val="center"/>
            <w:hideMark/>
          </w:tcPr>
          <w:p w14:paraId="4915DDA5" w14:textId="77777777" w:rsidR="008D212C" w:rsidRPr="008D212C" w:rsidRDefault="008D212C" w:rsidP="008D212C">
            <w:pPr>
              <w:rPr>
                <w:rFonts w:eastAsia="Times New Roman" w:cs="Calibri"/>
                <w:color w:val="000000"/>
                <w:sz w:val="22"/>
              </w:rPr>
            </w:pPr>
            <w:r w:rsidRPr="008D212C">
              <w:rPr>
                <w:color w:val="000000"/>
                <w:sz w:val="22"/>
                <w:lang w:val="es"/>
              </w:rPr>
              <w:t>añadir roles adicionales para RTI/GT</w:t>
            </w:r>
          </w:p>
        </w:tc>
        <w:tc>
          <w:tcPr>
            <w:tcW w:w="3020" w:type="dxa"/>
            <w:tcBorders>
              <w:top w:val="nil"/>
              <w:left w:val="single" w:sz="4" w:space="0" w:color="auto"/>
              <w:bottom w:val="nil"/>
              <w:right w:val="single" w:sz="4" w:space="0" w:color="auto"/>
            </w:tcBorders>
            <w:shd w:val="clear" w:color="auto" w:fill="auto"/>
            <w:vAlign w:val="center"/>
            <w:hideMark/>
          </w:tcPr>
          <w:p w14:paraId="66E4DBCE"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7F6955C4" w14:textId="77777777" w:rsidTr="008D212C">
        <w:trPr>
          <w:trHeight w:val="330"/>
        </w:trPr>
        <w:tc>
          <w:tcPr>
            <w:tcW w:w="1960" w:type="dxa"/>
            <w:vMerge/>
            <w:tcBorders>
              <w:top w:val="single" w:sz="8" w:space="0" w:color="auto"/>
              <w:left w:val="single" w:sz="4" w:space="0" w:color="auto"/>
              <w:bottom w:val="single" w:sz="8" w:space="0" w:color="000000"/>
              <w:right w:val="single" w:sz="4" w:space="0" w:color="auto"/>
            </w:tcBorders>
            <w:vAlign w:val="center"/>
            <w:hideMark/>
          </w:tcPr>
          <w:p w14:paraId="1E2A2D54"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5319B8DF"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nil"/>
            </w:tcBorders>
            <w:shd w:val="clear" w:color="auto" w:fill="auto"/>
            <w:vAlign w:val="center"/>
            <w:hideMark/>
          </w:tcPr>
          <w:p w14:paraId="1CD6162F"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single" w:sz="4" w:space="0" w:color="auto"/>
              <w:bottom w:val="nil"/>
              <w:right w:val="single" w:sz="4" w:space="0" w:color="auto"/>
            </w:tcBorders>
            <w:shd w:val="clear" w:color="auto" w:fill="auto"/>
            <w:vAlign w:val="center"/>
            <w:hideMark/>
          </w:tcPr>
          <w:p w14:paraId="5C1DD460"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0C46C314" w14:textId="77777777" w:rsidTr="008D212C">
        <w:trPr>
          <w:trHeight w:val="345"/>
        </w:trPr>
        <w:tc>
          <w:tcPr>
            <w:tcW w:w="1960" w:type="dxa"/>
            <w:vMerge/>
            <w:tcBorders>
              <w:top w:val="single" w:sz="8" w:space="0" w:color="auto"/>
              <w:left w:val="single" w:sz="4" w:space="0" w:color="auto"/>
              <w:bottom w:val="single" w:sz="8" w:space="0" w:color="000000"/>
              <w:right w:val="single" w:sz="4" w:space="0" w:color="auto"/>
            </w:tcBorders>
            <w:vAlign w:val="center"/>
            <w:hideMark/>
          </w:tcPr>
          <w:p w14:paraId="070C39D1"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single" w:sz="4" w:space="0" w:color="auto"/>
              <w:right w:val="nil"/>
            </w:tcBorders>
            <w:shd w:val="clear" w:color="auto" w:fill="auto"/>
            <w:vAlign w:val="center"/>
            <w:hideMark/>
          </w:tcPr>
          <w:p w14:paraId="7B12B2E8"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nil"/>
            </w:tcBorders>
            <w:shd w:val="clear" w:color="auto" w:fill="auto"/>
            <w:vAlign w:val="center"/>
            <w:hideMark/>
          </w:tcPr>
          <w:p w14:paraId="17666006"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single" w:sz="4" w:space="0" w:color="auto"/>
              <w:bottom w:val="single" w:sz="4" w:space="0" w:color="auto"/>
              <w:right w:val="single" w:sz="4" w:space="0" w:color="auto"/>
            </w:tcBorders>
            <w:shd w:val="clear" w:color="auto" w:fill="auto"/>
            <w:vAlign w:val="center"/>
            <w:hideMark/>
          </w:tcPr>
          <w:p w14:paraId="4D7E95D4"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5AC7A3BA" w14:textId="77777777" w:rsidTr="008D212C">
        <w:trPr>
          <w:trHeight w:val="990"/>
        </w:trPr>
        <w:tc>
          <w:tcPr>
            <w:tcW w:w="196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1B6A0AC" w14:textId="77777777" w:rsidR="008D212C" w:rsidRPr="008D212C" w:rsidRDefault="008D212C" w:rsidP="008D212C">
            <w:pPr>
              <w:jc w:val="center"/>
              <w:rPr>
                <w:rFonts w:eastAsia="Times New Roman" w:cs="Calibri"/>
                <w:b/>
                <w:bCs/>
                <w:color w:val="000000"/>
                <w:szCs w:val="24"/>
              </w:rPr>
            </w:pPr>
            <w:r w:rsidRPr="008D212C">
              <w:rPr>
                <w:b/>
                <w:bCs/>
                <w:color w:val="000000"/>
                <w:szCs w:val="24"/>
                <w:lang w:val="es"/>
              </w:rPr>
              <w:t>Clima Escolar/ Escuelas Seguras y Saludables</w:t>
            </w:r>
          </w:p>
        </w:tc>
        <w:tc>
          <w:tcPr>
            <w:tcW w:w="3880" w:type="dxa"/>
            <w:gridSpan w:val="2"/>
            <w:tcBorders>
              <w:top w:val="single" w:sz="4" w:space="0" w:color="auto"/>
              <w:left w:val="nil"/>
              <w:bottom w:val="nil"/>
              <w:right w:val="single" w:sz="4" w:space="0" w:color="000000"/>
            </w:tcBorders>
            <w:shd w:val="clear" w:color="auto" w:fill="auto"/>
            <w:vAlign w:val="center"/>
            <w:hideMark/>
          </w:tcPr>
          <w:p w14:paraId="263EA820" w14:textId="77777777" w:rsidR="008D212C" w:rsidRPr="008D212C" w:rsidRDefault="008D212C" w:rsidP="008D212C">
            <w:pPr>
              <w:rPr>
                <w:rFonts w:eastAsia="Times New Roman" w:cs="Calibri"/>
                <w:color w:val="000000"/>
                <w:sz w:val="22"/>
              </w:rPr>
            </w:pPr>
            <w:r w:rsidRPr="008D212C">
              <w:rPr>
                <w:color w:val="000000"/>
                <w:sz w:val="22"/>
                <w:lang w:val="es"/>
              </w:rPr>
              <w:t>pocos altercados físicos</w:t>
            </w:r>
          </w:p>
        </w:tc>
        <w:tc>
          <w:tcPr>
            <w:tcW w:w="3920" w:type="dxa"/>
            <w:gridSpan w:val="2"/>
            <w:tcBorders>
              <w:top w:val="single" w:sz="4" w:space="0" w:color="auto"/>
              <w:left w:val="nil"/>
              <w:bottom w:val="nil"/>
              <w:right w:val="single" w:sz="4" w:space="0" w:color="000000"/>
            </w:tcBorders>
            <w:shd w:val="clear" w:color="auto" w:fill="auto"/>
            <w:vAlign w:val="center"/>
            <w:hideMark/>
          </w:tcPr>
          <w:p w14:paraId="4CC48B99" w14:textId="77777777" w:rsidR="008D212C" w:rsidRPr="008D212C" w:rsidRDefault="008D212C" w:rsidP="008D212C">
            <w:pPr>
              <w:rPr>
                <w:rFonts w:eastAsia="Times New Roman" w:cs="Calibri"/>
                <w:color w:val="000000"/>
                <w:sz w:val="22"/>
              </w:rPr>
            </w:pPr>
            <w:r w:rsidRPr="008D212C">
              <w:rPr>
                <w:color w:val="000000"/>
                <w:sz w:val="22"/>
                <w:lang w:val="es"/>
              </w:rPr>
              <w:t>rúbrica disciplinaria para la consistencia</w:t>
            </w:r>
          </w:p>
        </w:tc>
        <w:tc>
          <w:tcPr>
            <w:tcW w:w="3020" w:type="dxa"/>
            <w:tcBorders>
              <w:top w:val="nil"/>
              <w:left w:val="nil"/>
              <w:bottom w:val="nil"/>
              <w:right w:val="single" w:sz="4" w:space="0" w:color="auto"/>
            </w:tcBorders>
            <w:shd w:val="clear" w:color="auto" w:fill="auto"/>
            <w:vAlign w:val="center"/>
            <w:hideMark/>
          </w:tcPr>
          <w:p w14:paraId="2B2C3A5C" w14:textId="77777777" w:rsidR="008D212C" w:rsidRPr="008D212C" w:rsidRDefault="008D212C" w:rsidP="008D212C">
            <w:pPr>
              <w:rPr>
                <w:rFonts w:eastAsia="Times New Roman" w:cs="Calibri"/>
                <w:color w:val="000000"/>
                <w:sz w:val="22"/>
              </w:rPr>
            </w:pPr>
            <w:r w:rsidRPr="008D212C">
              <w:rPr>
                <w:color w:val="000000"/>
                <w:sz w:val="22"/>
                <w:lang w:val="es"/>
              </w:rPr>
              <w:t>Proporcionar oportunidades para programas socioemocionales para apoyar a los estudiantes</w:t>
            </w:r>
          </w:p>
        </w:tc>
      </w:tr>
      <w:tr w:rsidR="008D212C" w:rsidRPr="008D212C" w14:paraId="1A6CCFED" w14:textId="77777777" w:rsidTr="008D212C">
        <w:trPr>
          <w:trHeight w:val="990"/>
        </w:trPr>
        <w:tc>
          <w:tcPr>
            <w:tcW w:w="1960" w:type="dxa"/>
            <w:vMerge/>
            <w:tcBorders>
              <w:top w:val="nil"/>
              <w:left w:val="single" w:sz="4" w:space="0" w:color="auto"/>
              <w:bottom w:val="single" w:sz="8" w:space="0" w:color="000000"/>
              <w:right w:val="single" w:sz="4" w:space="0" w:color="auto"/>
            </w:tcBorders>
            <w:vAlign w:val="center"/>
            <w:hideMark/>
          </w:tcPr>
          <w:p w14:paraId="37E0FB46" w14:textId="77777777" w:rsidR="008D212C" w:rsidRPr="008D212C" w:rsidRDefault="008D212C" w:rsidP="008D212C">
            <w:pPr>
              <w:rPr>
                <w:rFonts w:eastAsia="Times New Roman" w:cs="Calibri"/>
                <w:b/>
                <w:bCs/>
                <w:color w:val="000000"/>
                <w:szCs w:val="24"/>
              </w:rPr>
            </w:pPr>
          </w:p>
        </w:tc>
        <w:tc>
          <w:tcPr>
            <w:tcW w:w="3880" w:type="dxa"/>
            <w:gridSpan w:val="2"/>
            <w:tcBorders>
              <w:top w:val="nil"/>
              <w:left w:val="nil"/>
              <w:bottom w:val="nil"/>
              <w:right w:val="single" w:sz="4" w:space="0" w:color="000000"/>
            </w:tcBorders>
            <w:shd w:val="clear" w:color="auto" w:fill="auto"/>
            <w:vAlign w:val="center"/>
            <w:hideMark/>
          </w:tcPr>
          <w:p w14:paraId="4D148B10" w14:textId="77777777" w:rsidR="008D212C" w:rsidRPr="008D212C" w:rsidRDefault="008D212C" w:rsidP="008D212C">
            <w:pPr>
              <w:rPr>
                <w:rFonts w:eastAsia="Times New Roman" w:cs="Calibri"/>
                <w:color w:val="000000"/>
                <w:sz w:val="22"/>
              </w:rPr>
            </w:pPr>
            <w:r w:rsidRPr="008D212C">
              <w:rPr>
                <w:color w:val="000000"/>
                <w:sz w:val="22"/>
                <w:lang w:val="es"/>
              </w:rPr>
              <w:t>buenas relaciones profesor/alumno</w:t>
            </w:r>
          </w:p>
        </w:tc>
        <w:tc>
          <w:tcPr>
            <w:tcW w:w="3920" w:type="dxa"/>
            <w:gridSpan w:val="2"/>
            <w:tcBorders>
              <w:top w:val="nil"/>
              <w:left w:val="nil"/>
              <w:bottom w:val="nil"/>
              <w:right w:val="single" w:sz="4" w:space="0" w:color="000000"/>
            </w:tcBorders>
            <w:shd w:val="clear" w:color="auto" w:fill="auto"/>
            <w:vAlign w:val="center"/>
            <w:hideMark/>
          </w:tcPr>
          <w:p w14:paraId="2827CE77" w14:textId="77777777" w:rsidR="008D212C" w:rsidRPr="008D212C" w:rsidRDefault="008D212C" w:rsidP="008D212C">
            <w:pPr>
              <w:rPr>
                <w:rFonts w:eastAsia="Times New Roman" w:cs="Calibri"/>
                <w:color w:val="000000"/>
                <w:sz w:val="22"/>
              </w:rPr>
            </w:pPr>
            <w:r w:rsidRPr="008D212C">
              <w:rPr>
                <w:color w:val="000000"/>
                <w:sz w:val="22"/>
                <w:lang w:val="es"/>
              </w:rPr>
              <w:t>limpieza del campus</w:t>
            </w:r>
          </w:p>
        </w:tc>
        <w:tc>
          <w:tcPr>
            <w:tcW w:w="3020" w:type="dxa"/>
            <w:tcBorders>
              <w:top w:val="nil"/>
              <w:left w:val="nil"/>
              <w:bottom w:val="nil"/>
              <w:right w:val="single" w:sz="4" w:space="0" w:color="auto"/>
            </w:tcBorders>
            <w:shd w:val="clear" w:color="auto" w:fill="auto"/>
            <w:vAlign w:val="center"/>
            <w:hideMark/>
          </w:tcPr>
          <w:p w14:paraId="1A28630E" w14:textId="77777777" w:rsidR="008D212C" w:rsidRPr="008D212C" w:rsidRDefault="008D212C" w:rsidP="008D212C">
            <w:pPr>
              <w:rPr>
                <w:rFonts w:eastAsia="Times New Roman" w:cs="Calibri"/>
                <w:color w:val="000000"/>
                <w:sz w:val="22"/>
              </w:rPr>
            </w:pPr>
            <w:r w:rsidRPr="008D212C">
              <w:rPr>
                <w:color w:val="000000"/>
                <w:sz w:val="22"/>
                <w:lang w:val="es"/>
              </w:rPr>
              <w:t>Proporcionar personal de conserje adicional para ayudar en los nuevos procedimientos de limpieza de Covid-19</w:t>
            </w:r>
          </w:p>
        </w:tc>
      </w:tr>
      <w:tr w:rsidR="008D212C" w:rsidRPr="008D212C" w14:paraId="5973E0E1"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5B7187A5"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2D6DA8E6"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62F53EDE" w14:textId="77777777" w:rsidR="008D212C" w:rsidRPr="008D212C" w:rsidRDefault="008D212C" w:rsidP="008D212C">
            <w:pPr>
              <w:rPr>
                <w:rFonts w:eastAsia="Times New Roman" w:cs="Calibri"/>
                <w:color w:val="000000"/>
                <w:sz w:val="22"/>
              </w:rPr>
            </w:pPr>
            <w:r w:rsidRPr="008D212C">
              <w:rPr>
                <w:color w:val="000000"/>
                <w:sz w:val="22"/>
                <w:lang w:val="es"/>
              </w:rPr>
              <w:t>Cámaras</w:t>
            </w:r>
          </w:p>
        </w:tc>
        <w:tc>
          <w:tcPr>
            <w:tcW w:w="3020" w:type="dxa"/>
            <w:tcBorders>
              <w:top w:val="nil"/>
              <w:left w:val="nil"/>
              <w:bottom w:val="nil"/>
              <w:right w:val="single" w:sz="4" w:space="0" w:color="auto"/>
            </w:tcBorders>
            <w:shd w:val="clear" w:color="auto" w:fill="auto"/>
            <w:vAlign w:val="center"/>
            <w:hideMark/>
          </w:tcPr>
          <w:p w14:paraId="7579B724"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491A6648"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4D86FADE"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4E52FC67"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60A9C884" w14:textId="77777777" w:rsidR="008D212C" w:rsidRPr="008D212C" w:rsidRDefault="008D212C" w:rsidP="008D212C">
            <w:pPr>
              <w:rPr>
                <w:rFonts w:eastAsia="Times New Roman" w:cs="Calibri"/>
                <w:color w:val="000000"/>
                <w:sz w:val="22"/>
              </w:rPr>
            </w:pPr>
            <w:r w:rsidRPr="008D212C">
              <w:rPr>
                <w:color w:val="000000"/>
                <w:sz w:val="22"/>
                <w:lang w:val="es"/>
              </w:rPr>
              <w:t>Apoyo de SEL para estudiantes y profesores</w:t>
            </w:r>
          </w:p>
        </w:tc>
        <w:tc>
          <w:tcPr>
            <w:tcW w:w="3020" w:type="dxa"/>
            <w:tcBorders>
              <w:top w:val="nil"/>
              <w:left w:val="nil"/>
              <w:bottom w:val="nil"/>
              <w:right w:val="single" w:sz="4" w:space="0" w:color="auto"/>
            </w:tcBorders>
            <w:shd w:val="clear" w:color="auto" w:fill="auto"/>
            <w:vAlign w:val="center"/>
            <w:hideMark/>
          </w:tcPr>
          <w:p w14:paraId="6C7E6CA2"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11E8EC23"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14D2B37F"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723CD2B8"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226CD6E7"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447D31B6"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27245FDA" w14:textId="77777777" w:rsidTr="008D212C">
        <w:trPr>
          <w:trHeight w:val="345"/>
        </w:trPr>
        <w:tc>
          <w:tcPr>
            <w:tcW w:w="1960" w:type="dxa"/>
            <w:vMerge/>
            <w:tcBorders>
              <w:top w:val="nil"/>
              <w:left w:val="single" w:sz="4" w:space="0" w:color="auto"/>
              <w:bottom w:val="single" w:sz="8" w:space="0" w:color="000000"/>
              <w:right w:val="single" w:sz="4" w:space="0" w:color="auto"/>
            </w:tcBorders>
            <w:vAlign w:val="center"/>
            <w:hideMark/>
          </w:tcPr>
          <w:p w14:paraId="2FB7A61A"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single" w:sz="4" w:space="0" w:color="auto"/>
              <w:right w:val="nil"/>
            </w:tcBorders>
            <w:shd w:val="clear" w:color="auto" w:fill="auto"/>
            <w:vAlign w:val="center"/>
            <w:hideMark/>
          </w:tcPr>
          <w:p w14:paraId="336BED71"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single" w:sz="4" w:space="0" w:color="auto"/>
              <w:right w:val="nil"/>
            </w:tcBorders>
            <w:shd w:val="clear" w:color="auto" w:fill="auto"/>
            <w:vAlign w:val="center"/>
            <w:hideMark/>
          </w:tcPr>
          <w:p w14:paraId="4E80D228"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single" w:sz="4" w:space="0" w:color="auto"/>
              <w:right w:val="single" w:sz="4" w:space="0" w:color="auto"/>
            </w:tcBorders>
            <w:shd w:val="clear" w:color="auto" w:fill="auto"/>
            <w:vAlign w:val="center"/>
            <w:hideMark/>
          </w:tcPr>
          <w:p w14:paraId="3F0B14A9"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735C3741" w14:textId="77777777" w:rsidTr="008D212C">
        <w:trPr>
          <w:trHeight w:val="660"/>
        </w:trPr>
        <w:tc>
          <w:tcPr>
            <w:tcW w:w="196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397DFA79" w14:textId="77777777" w:rsidR="008D212C" w:rsidRPr="008D212C" w:rsidRDefault="008D212C" w:rsidP="008D212C">
            <w:pPr>
              <w:jc w:val="center"/>
              <w:rPr>
                <w:rFonts w:eastAsia="Times New Roman" w:cs="Calibri"/>
                <w:b/>
                <w:bCs/>
                <w:color w:val="000000"/>
                <w:szCs w:val="24"/>
              </w:rPr>
            </w:pPr>
            <w:r w:rsidRPr="008D212C">
              <w:rPr>
                <w:b/>
                <w:bCs/>
                <w:color w:val="000000"/>
                <w:szCs w:val="24"/>
                <w:lang w:val="es"/>
              </w:rPr>
              <w:t>Preparación para la universidad y la carrera / Graduación / Reducción de la deserción</w:t>
            </w:r>
          </w:p>
        </w:tc>
        <w:tc>
          <w:tcPr>
            <w:tcW w:w="3880" w:type="dxa"/>
            <w:gridSpan w:val="2"/>
            <w:tcBorders>
              <w:top w:val="single" w:sz="4" w:space="0" w:color="auto"/>
              <w:left w:val="nil"/>
              <w:bottom w:val="nil"/>
              <w:right w:val="single" w:sz="4" w:space="0" w:color="000000"/>
            </w:tcBorders>
            <w:shd w:val="clear" w:color="auto" w:fill="auto"/>
            <w:vAlign w:val="center"/>
            <w:hideMark/>
          </w:tcPr>
          <w:p w14:paraId="30FECA5A" w14:textId="77777777" w:rsidR="008D212C" w:rsidRPr="008D212C" w:rsidRDefault="008D212C" w:rsidP="008D212C">
            <w:pPr>
              <w:rPr>
                <w:rFonts w:eastAsia="Times New Roman" w:cs="Calibri"/>
                <w:color w:val="000000"/>
                <w:sz w:val="22"/>
              </w:rPr>
            </w:pPr>
            <w:r w:rsidRPr="008D212C">
              <w:rPr>
                <w:color w:val="000000"/>
                <w:sz w:val="22"/>
                <w:lang w:val="es"/>
              </w:rPr>
              <w:t>Tasa de graduación del 100%</w:t>
            </w:r>
          </w:p>
        </w:tc>
        <w:tc>
          <w:tcPr>
            <w:tcW w:w="3920" w:type="dxa"/>
            <w:gridSpan w:val="2"/>
            <w:tcBorders>
              <w:top w:val="single" w:sz="4" w:space="0" w:color="auto"/>
              <w:left w:val="nil"/>
              <w:bottom w:val="nil"/>
              <w:right w:val="single" w:sz="4" w:space="0" w:color="000000"/>
            </w:tcBorders>
            <w:shd w:val="clear" w:color="auto" w:fill="auto"/>
            <w:vAlign w:val="center"/>
            <w:hideMark/>
          </w:tcPr>
          <w:p w14:paraId="39A5A2BB" w14:textId="77777777" w:rsidR="008D212C" w:rsidRPr="008D212C" w:rsidRDefault="008D212C" w:rsidP="008D212C">
            <w:pPr>
              <w:rPr>
                <w:rFonts w:eastAsia="Times New Roman" w:cs="Calibri"/>
                <w:color w:val="000000"/>
                <w:sz w:val="22"/>
              </w:rPr>
            </w:pPr>
            <w:r w:rsidRPr="008D212C">
              <w:rPr>
                <w:color w:val="000000"/>
                <w:sz w:val="22"/>
                <w:lang w:val="es"/>
              </w:rPr>
              <w:t>Disponibilidad de pruebas para la entrada a la universidad y al ejército</w:t>
            </w:r>
          </w:p>
        </w:tc>
        <w:tc>
          <w:tcPr>
            <w:tcW w:w="3020" w:type="dxa"/>
            <w:tcBorders>
              <w:top w:val="nil"/>
              <w:left w:val="nil"/>
              <w:bottom w:val="nil"/>
              <w:right w:val="single" w:sz="4" w:space="0" w:color="auto"/>
            </w:tcBorders>
            <w:shd w:val="clear" w:color="auto" w:fill="auto"/>
            <w:vAlign w:val="center"/>
            <w:hideMark/>
          </w:tcPr>
          <w:p w14:paraId="2260B714" w14:textId="77777777" w:rsidR="008D212C" w:rsidRPr="008D212C" w:rsidRDefault="008D212C" w:rsidP="008D212C">
            <w:pPr>
              <w:rPr>
                <w:rFonts w:eastAsia="Times New Roman" w:cs="Calibri"/>
                <w:color w:val="000000"/>
                <w:sz w:val="22"/>
              </w:rPr>
            </w:pPr>
            <w:r w:rsidRPr="008D212C">
              <w:rPr>
                <w:color w:val="000000"/>
                <w:sz w:val="22"/>
                <w:lang w:val="es"/>
              </w:rPr>
              <w:t>Proporcionar SAT del Día Escolar para personas de la tercera edad</w:t>
            </w:r>
          </w:p>
        </w:tc>
      </w:tr>
      <w:tr w:rsidR="008D212C" w:rsidRPr="008D212C" w14:paraId="1E756E3B"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33C0B346"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02AA453F"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592F39EF" w14:textId="77777777" w:rsidR="008D212C" w:rsidRPr="008D212C" w:rsidRDefault="008D212C" w:rsidP="008D212C">
            <w:pPr>
              <w:rPr>
                <w:rFonts w:eastAsia="Times New Roman" w:cs="Calibri"/>
                <w:color w:val="000000"/>
                <w:sz w:val="22"/>
              </w:rPr>
            </w:pPr>
            <w:r w:rsidRPr="008D212C">
              <w:rPr>
                <w:color w:val="000000"/>
                <w:sz w:val="22"/>
                <w:lang w:val="es"/>
              </w:rPr>
              <w:t>Puntuaciones mejoradas en ACT/SAT</w:t>
            </w:r>
          </w:p>
        </w:tc>
        <w:tc>
          <w:tcPr>
            <w:tcW w:w="3020" w:type="dxa"/>
            <w:tcBorders>
              <w:top w:val="nil"/>
              <w:left w:val="nil"/>
              <w:bottom w:val="nil"/>
              <w:right w:val="single" w:sz="4" w:space="0" w:color="auto"/>
            </w:tcBorders>
            <w:shd w:val="clear" w:color="auto" w:fill="auto"/>
            <w:vAlign w:val="center"/>
            <w:hideMark/>
          </w:tcPr>
          <w:p w14:paraId="03CE5A93" w14:textId="77777777" w:rsidR="008D212C" w:rsidRPr="008D212C" w:rsidRDefault="008D212C" w:rsidP="008D212C">
            <w:pPr>
              <w:rPr>
                <w:rFonts w:eastAsia="Times New Roman" w:cs="Calibri"/>
                <w:color w:val="000000"/>
                <w:sz w:val="22"/>
              </w:rPr>
            </w:pPr>
            <w:r w:rsidRPr="008D212C">
              <w:rPr>
                <w:color w:val="000000"/>
                <w:sz w:val="22"/>
                <w:lang w:val="es"/>
              </w:rPr>
              <w:t>Proporcionar pruebas ASVAB para personas de la tercera edad</w:t>
            </w:r>
          </w:p>
        </w:tc>
      </w:tr>
      <w:tr w:rsidR="008D212C" w:rsidRPr="008D212C" w14:paraId="0525B1A0"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1A128316"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533B9891"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3058C7A5" w14:textId="77777777" w:rsidR="008D212C" w:rsidRPr="008D212C" w:rsidRDefault="008D212C" w:rsidP="008D212C">
            <w:pPr>
              <w:rPr>
                <w:rFonts w:eastAsia="Times New Roman" w:cs="Calibri"/>
                <w:color w:val="000000"/>
                <w:sz w:val="22"/>
              </w:rPr>
            </w:pPr>
            <w:r w:rsidRPr="008D212C">
              <w:rPr>
                <w:color w:val="000000"/>
                <w:sz w:val="22"/>
                <w:lang w:val="es"/>
              </w:rPr>
              <w:t>Aumentar el número de estudiantes que pasan por la ETI</w:t>
            </w:r>
          </w:p>
        </w:tc>
        <w:tc>
          <w:tcPr>
            <w:tcW w:w="3020" w:type="dxa"/>
            <w:tcBorders>
              <w:top w:val="nil"/>
              <w:left w:val="nil"/>
              <w:bottom w:val="nil"/>
              <w:right w:val="single" w:sz="4" w:space="0" w:color="auto"/>
            </w:tcBorders>
            <w:shd w:val="clear" w:color="auto" w:fill="auto"/>
            <w:vAlign w:val="center"/>
            <w:hideMark/>
          </w:tcPr>
          <w:p w14:paraId="58EFDE08" w14:textId="77777777" w:rsidR="008D212C" w:rsidRPr="008D212C" w:rsidRDefault="008D212C" w:rsidP="008D212C">
            <w:pPr>
              <w:rPr>
                <w:rFonts w:eastAsia="Times New Roman" w:cs="Calibri"/>
                <w:color w:val="000000"/>
                <w:sz w:val="22"/>
              </w:rPr>
            </w:pPr>
            <w:r w:rsidRPr="008D212C">
              <w:rPr>
                <w:color w:val="000000"/>
                <w:sz w:val="22"/>
                <w:lang w:val="es"/>
              </w:rPr>
              <w:t>Proporcionar pruebas de ETI</w:t>
            </w:r>
          </w:p>
        </w:tc>
      </w:tr>
      <w:tr w:rsidR="008D212C" w:rsidRPr="008D212C" w14:paraId="0F5AC83C" w14:textId="77777777" w:rsidTr="008D212C">
        <w:trPr>
          <w:trHeight w:val="660"/>
        </w:trPr>
        <w:tc>
          <w:tcPr>
            <w:tcW w:w="1960" w:type="dxa"/>
            <w:vMerge/>
            <w:tcBorders>
              <w:top w:val="nil"/>
              <w:left w:val="single" w:sz="4" w:space="0" w:color="auto"/>
              <w:bottom w:val="single" w:sz="8" w:space="0" w:color="000000"/>
              <w:right w:val="single" w:sz="4" w:space="0" w:color="auto"/>
            </w:tcBorders>
            <w:vAlign w:val="center"/>
            <w:hideMark/>
          </w:tcPr>
          <w:p w14:paraId="121BFD00"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56C5B37A"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79833E49" w14:textId="77777777" w:rsidR="008D212C" w:rsidRPr="008D212C" w:rsidRDefault="008D212C" w:rsidP="008D212C">
            <w:pPr>
              <w:rPr>
                <w:rFonts w:eastAsia="Times New Roman" w:cs="Calibri"/>
                <w:color w:val="000000"/>
                <w:sz w:val="22"/>
              </w:rPr>
            </w:pPr>
            <w:r w:rsidRPr="008D212C">
              <w:rPr>
                <w:color w:val="000000"/>
                <w:sz w:val="22"/>
                <w:lang w:val="es"/>
              </w:rPr>
              <w:t>Aumentar el número de estudiantes exentos de la ETI</w:t>
            </w:r>
          </w:p>
        </w:tc>
        <w:tc>
          <w:tcPr>
            <w:tcW w:w="3020" w:type="dxa"/>
            <w:tcBorders>
              <w:top w:val="nil"/>
              <w:left w:val="nil"/>
              <w:bottom w:val="nil"/>
              <w:right w:val="single" w:sz="4" w:space="0" w:color="auto"/>
            </w:tcBorders>
            <w:shd w:val="clear" w:color="auto" w:fill="auto"/>
            <w:vAlign w:val="center"/>
            <w:hideMark/>
          </w:tcPr>
          <w:p w14:paraId="3AF97719" w14:textId="77777777" w:rsidR="008D212C" w:rsidRPr="008D212C" w:rsidRDefault="008D212C" w:rsidP="008D212C">
            <w:pPr>
              <w:rPr>
                <w:rFonts w:eastAsia="Times New Roman" w:cs="Calibri"/>
                <w:color w:val="000000"/>
                <w:sz w:val="22"/>
              </w:rPr>
            </w:pPr>
            <w:r w:rsidRPr="008D212C">
              <w:rPr>
                <w:color w:val="000000"/>
                <w:sz w:val="22"/>
                <w:lang w:val="es"/>
              </w:rPr>
              <w:t>Proporcionar preparación ACT/SAT para juniors/seniors</w:t>
            </w:r>
          </w:p>
        </w:tc>
      </w:tr>
      <w:tr w:rsidR="008D212C" w:rsidRPr="008D212C" w14:paraId="202AB116" w14:textId="77777777" w:rsidTr="008D212C">
        <w:trPr>
          <w:trHeight w:val="660"/>
        </w:trPr>
        <w:tc>
          <w:tcPr>
            <w:tcW w:w="1960" w:type="dxa"/>
            <w:vMerge/>
            <w:tcBorders>
              <w:top w:val="nil"/>
              <w:left w:val="single" w:sz="4" w:space="0" w:color="auto"/>
              <w:bottom w:val="single" w:sz="8" w:space="0" w:color="000000"/>
              <w:right w:val="single" w:sz="4" w:space="0" w:color="auto"/>
            </w:tcBorders>
            <w:vAlign w:val="center"/>
            <w:hideMark/>
          </w:tcPr>
          <w:p w14:paraId="28C06A95"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78C5A639"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5186DF94" w14:textId="77777777" w:rsidR="008D212C" w:rsidRPr="008D212C" w:rsidRDefault="008D212C" w:rsidP="008D212C">
            <w:pPr>
              <w:rPr>
                <w:rFonts w:eastAsia="Times New Roman" w:cs="Calibri"/>
                <w:color w:val="000000"/>
                <w:sz w:val="22"/>
              </w:rPr>
            </w:pPr>
            <w:r w:rsidRPr="008D212C">
              <w:rPr>
                <w:color w:val="000000"/>
                <w:sz w:val="22"/>
                <w:lang w:val="es"/>
              </w:rPr>
              <w:t>proporcionar recuperación de crédito</w:t>
            </w:r>
          </w:p>
        </w:tc>
        <w:tc>
          <w:tcPr>
            <w:tcW w:w="3020" w:type="dxa"/>
            <w:tcBorders>
              <w:top w:val="nil"/>
              <w:left w:val="nil"/>
              <w:bottom w:val="nil"/>
              <w:right w:val="single" w:sz="4" w:space="0" w:color="auto"/>
            </w:tcBorders>
            <w:shd w:val="clear" w:color="auto" w:fill="auto"/>
            <w:vAlign w:val="center"/>
            <w:hideMark/>
          </w:tcPr>
          <w:p w14:paraId="3E3C08CF" w14:textId="77777777" w:rsidR="008D212C" w:rsidRPr="008D212C" w:rsidRDefault="008D212C" w:rsidP="008D212C">
            <w:pPr>
              <w:rPr>
                <w:rFonts w:eastAsia="Times New Roman" w:cs="Calibri"/>
                <w:color w:val="000000"/>
                <w:sz w:val="22"/>
              </w:rPr>
            </w:pPr>
            <w:r w:rsidRPr="008D212C">
              <w:rPr>
                <w:color w:val="000000"/>
                <w:sz w:val="22"/>
                <w:lang w:val="es"/>
              </w:rPr>
              <w:t>Proporcionar programa Odysseyware para la recuperación de crédito</w:t>
            </w:r>
          </w:p>
        </w:tc>
      </w:tr>
      <w:tr w:rsidR="008D212C" w:rsidRPr="008D212C" w14:paraId="04E2FDAE" w14:textId="77777777" w:rsidTr="008D212C">
        <w:trPr>
          <w:trHeight w:val="345"/>
        </w:trPr>
        <w:tc>
          <w:tcPr>
            <w:tcW w:w="1960" w:type="dxa"/>
            <w:vMerge/>
            <w:tcBorders>
              <w:top w:val="nil"/>
              <w:left w:val="single" w:sz="4" w:space="0" w:color="auto"/>
              <w:bottom w:val="single" w:sz="8" w:space="0" w:color="000000"/>
              <w:right w:val="single" w:sz="4" w:space="0" w:color="auto"/>
            </w:tcBorders>
            <w:vAlign w:val="center"/>
            <w:hideMark/>
          </w:tcPr>
          <w:p w14:paraId="20D86233"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single" w:sz="4" w:space="0" w:color="auto"/>
              <w:right w:val="nil"/>
            </w:tcBorders>
            <w:shd w:val="clear" w:color="auto" w:fill="auto"/>
            <w:vAlign w:val="center"/>
            <w:hideMark/>
          </w:tcPr>
          <w:p w14:paraId="283C03C3"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single" w:sz="4" w:space="0" w:color="auto"/>
              <w:right w:val="nil"/>
            </w:tcBorders>
            <w:shd w:val="clear" w:color="auto" w:fill="auto"/>
            <w:vAlign w:val="center"/>
            <w:hideMark/>
          </w:tcPr>
          <w:p w14:paraId="21692363"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single" w:sz="4" w:space="0" w:color="auto"/>
              <w:right w:val="single" w:sz="4" w:space="0" w:color="auto"/>
            </w:tcBorders>
            <w:shd w:val="clear" w:color="auto" w:fill="auto"/>
            <w:vAlign w:val="center"/>
            <w:hideMark/>
          </w:tcPr>
          <w:p w14:paraId="597F54BF"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1F488D24" w14:textId="77777777" w:rsidTr="008D212C">
        <w:trPr>
          <w:trHeight w:val="660"/>
        </w:trPr>
        <w:tc>
          <w:tcPr>
            <w:tcW w:w="196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32AAAF8" w14:textId="77777777" w:rsidR="008D212C" w:rsidRPr="008D212C" w:rsidRDefault="008D212C" w:rsidP="008D212C">
            <w:pPr>
              <w:jc w:val="center"/>
              <w:rPr>
                <w:rFonts w:eastAsia="Times New Roman" w:cs="Calibri"/>
                <w:b/>
                <w:bCs/>
                <w:color w:val="000000"/>
                <w:szCs w:val="24"/>
              </w:rPr>
            </w:pPr>
            <w:r w:rsidRPr="008D212C">
              <w:rPr>
                <w:b/>
                <w:bCs/>
                <w:color w:val="000000"/>
                <w:szCs w:val="24"/>
                <w:lang w:val="es"/>
              </w:rPr>
              <w:t>Participación de la familia y la comunidad</w:t>
            </w:r>
          </w:p>
        </w:tc>
        <w:tc>
          <w:tcPr>
            <w:tcW w:w="3880" w:type="dxa"/>
            <w:gridSpan w:val="2"/>
            <w:tcBorders>
              <w:top w:val="single" w:sz="4" w:space="0" w:color="auto"/>
              <w:left w:val="nil"/>
              <w:bottom w:val="nil"/>
              <w:right w:val="single" w:sz="4" w:space="0" w:color="000000"/>
            </w:tcBorders>
            <w:shd w:val="clear" w:color="auto" w:fill="auto"/>
            <w:vAlign w:val="center"/>
            <w:hideMark/>
          </w:tcPr>
          <w:p w14:paraId="66EDACC1" w14:textId="77777777" w:rsidR="008D212C" w:rsidRPr="008D212C" w:rsidRDefault="008D212C" w:rsidP="008D212C">
            <w:pPr>
              <w:rPr>
                <w:rFonts w:eastAsia="Times New Roman" w:cs="Calibri"/>
                <w:color w:val="000000"/>
                <w:sz w:val="22"/>
              </w:rPr>
            </w:pPr>
            <w:r w:rsidRPr="008D212C">
              <w:rPr>
                <w:color w:val="000000"/>
                <w:sz w:val="22"/>
                <w:lang w:val="es"/>
              </w:rPr>
              <w:t>fuerte apoyo y acudir a las actividades escolares</w:t>
            </w:r>
          </w:p>
        </w:tc>
        <w:tc>
          <w:tcPr>
            <w:tcW w:w="3920" w:type="dxa"/>
            <w:gridSpan w:val="2"/>
            <w:tcBorders>
              <w:top w:val="single" w:sz="4" w:space="0" w:color="auto"/>
              <w:left w:val="nil"/>
              <w:bottom w:val="nil"/>
              <w:right w:val="single" w:sz="4" w:space="0" w:color="000000"/>
            </w:tcBorders>
            <w:shd w:val="clear" w:color="auto" w:fill="auto"/>
            <w:vAlign w:val="center"/>
            <w:hideMark/>
          </w:tcPr>
          <w:p w14:paraId="47095EF3" w14:textId="77777777" w:rsidR="008D212C" w:rsidRPr="008D212C" w:rsidRDefault="008D212C" w:rsidP="008D212C">
            <w:pPr>
              <w:rPr>
                <w:rFonts w:eastAsia="Times New Roman" w:cs="Calibri"/>
                <w:color w:val="000000"/>
                <w:sz w:val="22"/>
              </w:rPr>
            </w:pPr>
            <w:r w:rsidRPr="008D212C">
              <w:rPr>
                <w:color w:val="000000"/>
                <w:sz w:val="22"/>
                <w:lang w:val="es"/>
              </w:rPr>
              <w:t>mejor comunicación entre la escuela y los padres</w:t>
            </w:r>
          </w:p>
        </w:tc>
        <w:tc>
          <w:tcPr>
            <w:tcW w:w="3020" w:type="dxa"/>
            <w:tcBorders>
              <w:top w:val="nil"/>
              <w:left w:val="nil"/>
              <w:bottom w:val="nil"/>
              <w:right w:val="single" w:sz="4" w:space="0" w:color="auto"/>
            </w:tcBorders>
            <w:shd w:val="clear" w:color="auto" w:fill="auto"/>
            <w:vAlign w:val="center"/>
            <w:hideMark/>
          </w:tcPr>
          <w:p w14:paraId="4D8C6D43" w14:textId="77777777" w:rsidR="008D212C" w:rsidRPr="008D212C" w:rsidRDefault="008D212C" w:rsidP="008D212C">
            <w:pPr>
              <w:rPr>
                <w:rFonts w:eastAsia="Times New Roman" w:cs="Calibri"/>
                <w:color w:val="000000"/>
                <w:sz w:val="22"/>
              </w:rPr>
            </w:pPr>
            <w:r w:rsidRPr="008D212C">
              <w:rPr>
                <w:color w:val="000000"/>
                <w:sz w:val="22"/>
                <w:lang w:val="es"/>
              </w:rPr>
              <w:t>Utilizar la herramienta de comunicación de los padres en toda la escuela - ClassDojo</w:t>
            </w:r>
          </w:p>
        </w:tc>
      </w:tr>
      <w:tr w:rsidR="008D212C" w:rsidRPr="008D212C" w14:paraId="0FC22B89"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3D5B63D6"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7611E6B3"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nil"/>
              <w:bottom w:val="nil"/>
              <w:right w:val="single" w:sz="4" w:space="0" w:color="000000"/>
            </w:tcBorders>
            <w:shd w:val="clear" w:color="auto" w:fill="auto"/>
            <w:vAlign w:val="center"/>
            <w:hideMark/>
          </w:tcPr>
          <w:p w14:paraId="27CC58B1" w14:textId="77777777" w:rsidR="008D212C" w:rsidRPr="008D212C" w:rsidRDefault="008D212C" w:rsidP="008D212C">
            <w:pPr>
              <w:rPr>
                <w:rFonts w:eastAsia="Times New Roman" w:cs="Calibri"/>
                <w:color w:val="000000"/>
                <w:sz w:val="22"/>
              </w:rPr>
            </w:pPr>
            <w:r w:rsidRPr="008D212C">
              <w:rPr>
                <w:color w:val="000000"/>
                <w:sz w:val="22"/>
                <w:lang w:val="es"/>
              </w:rPr>
              <w:t>más oportunidades para que los padres participen</w:t>
            </w:r>
          </w:p>
        </w:tc>
        <w:tc>
          <w:tcPr>
            <w:tcW w:w="3020" w:type="dxa"/>
            <w:tcBorders>
              <w:top w:val="nil"/>
              <w:left w:val="nil"/>
              <w:bottom w:val="nil"/>
              <w:right w:val="single" w:sz="4" w:space="0" w:color="auto"/>
            </w:tcBorders>
            <w:shd w:val="clear" w:color="auto" w:fill="auto"/>
            <w:vAlign w:val="center"/>
            <w:hideMark/>
          </w:tcPr>
          <w:p w14:paraId="657334EC"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4E4F1B2A"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270CEC88"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35DAD501"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272A58AA"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1E98284F"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256E3171"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4BD20A80"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53E9AE16"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46C856D0"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0EB734B8"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5F1C2F07" w14:textId="77777777" w:rsidTr="008D212C">
        <w:trPr>
          <w:trHeight w:val="330"/>
        </w:trPr>
        <w:tc>
          <w:tcPr>
            <w:tcW w:w="1960" w:type="dxa"/>
            <w:vMerge/>
            <w:tcBorders>
              <w:top w:val="nil"/>
              <w:left w:val="single" w:sz="4" w:space="0" w:color="auto"/>
              <w:bottom w:val="single" w:sz="8" w:space="0" w:color="000000"/>
              <w:right w:val="single" w:sz="4" w:space="0" w:color="auto"/>
            </w:tcBorders>
            <w:vAlign w:val="center"/>
            <w:hideMark/>
          </w:tcPr>
          <w:p w14:paraId="0F6B712E"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27E19CDF"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154BE278"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1B3BC5B3"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13BC840E" w14:textId="77777777" w:rsidTr="008D212C">
        <w:trPr>
          <w:trHeight w:val="345"/>
        </w:trPr>
        <w:tc>
          <w:tcPr>
            <w:tcW w:w="1960" w:type="dxa"/>
            <w:vMerge/>
            <w:tcBorders>
              <w:top w:val="nil"/>
              <w:left w:val="single" w:sz="4" w:space="0" w:color="auto"/>
              <w:bottom w:val="single" w:sz="8" w:space="0" w:color="000000"/>
              <w:right w:val="single" w:sz="4" w:space="0" w:color="auto"/>
            </w:tcBorders>
            <w:vAlign w:val="center"/>
            <w:hideMark/>
          </w:tcPr>
          <w:p w14:paraId="574518ED"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single" w:sz="4" w:space="0" w:color="auto"/>
              <w:right w:val="nil"/>
            </w:tcBorders>
            <w:shd w:val="clear" w:color="auto" w:fill="auto"/>
            <w:vAlign w:val="center"/>
            <w:hideMark/>
          </w:tcPr>
          <w:p w14:paraId="10DA1FD5"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single" w:sz="4" w:space="0" w:color="auto"/>
              <w:right w:val="nil"/>
            </w:tcBorders>
            <w:shd w:val="clear" w:color="auto" w:fill="auto"/>
            <w:vAlign w:val="center"/>
            <w:hideMark/>
          </w:tcPr>
          <w:p w14:paraId="1B03D8CA"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single" w:sz="4" w:space="0" w:color="auto"/>
              <w:right w:val="single" w:sz="4" w:space="0" w:color="auto"/>
            </w:tcBorders>
            <w:shd w:val="clear" w:color="auto" w:fill="auto"/>
            <w:vAlign w:val="center"/>
            <w:hideMark/>
          </w:tcPr>
          <w:p w14:paraId="7DA08FE0"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4A0B8DAD" w14:textId="77777777" w:rsidTr="008D212C">
        <w:trPr>
          <w:trHeight w:val="660"/>
        </w:trPr>
        <w:tc>
          <w:tcPr>
            <w:tcW w:w="19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222D458" w14:textId="77777777" w:rsidR="008D212C" w:rsidRPr="008D212C" w:rsidRDefault="008D212C" w:rsidP="008D212C">
            <w:pPr>
              <w:jc w:val="center"/>
              <w:rPr>
                <w:rFonts w:eastAsia="Times New Roman" w:cs="Calibri"/>
                <w:b/>
                <w:bCs/>
                <w:color w:val="000000"/>
                <w:szCs w:val="24"/>
              </w:rPr>
            </w:pPr>
            <w:r w:rsidRPr="008D212C">
              <w:rPr>
                <w:b/>
                <w:bCs/>
                <w:color w:val="000000"/>
                <w:szCs w:val="24"/>
                <w:lang w:val="es"/>
              </w:rPr>
              <w:t xml:space="preserve">Compromisos de Distrito/Campus </w:t>
            </w:r>
          </w:p>
        </w:tc>
        <w:tc>
          <w:tcPr>
            <w:tcW w:w="3880" w:type="dxa"/>
            <w:gridSpan w:val="2"/>
            <w:tcBorders>
              <w:top w:val="single" w:sz="4" w:space="0" w:color="auto"/>
              <w:left w:val="nil"/>
              <w:bottom w:val="nil"/>
              <w:right w:val="single" w:sz="4" w:space="0" w:color="000000"/>
            </w:tcBorders>
            <w:shd w:val="clear" w:color="auto" w:fill="auto"/>
            <w:vAlign w:val="center"/>
            <w:hideMark/>
          </w:tcPr>
          <w:p w14:paraId="4D3903D8" w14:textId="77777777" w:rsidR="008D212C" w:rsidRPr="008D212C" w:rsidRDefault="008D212C" w:rsidP="008D212C">
            <w:pPr>
              <w:rPr>
                <w:rFonts w:eastAsia="Times New Roman" w:cs="Calibri"/>
                <w:color w:val="000000"/>
                <w:sz w:val="22"/>
              </w:rPr>
            </w:pPr>
            <w:r w:rsidRPr="008D212C">
              <w:rPr>
                <w:color w:val="000000"/>
                <w:sz w:val="22"/>
                <w:lang w:val="es"/>
              </w:rPr>
              <w:t>dispositivos de tecnología para estudiantes 1:1 en 1o-12o</w:t>
            </w:r>
          </w:p>
        </w:tc>
        <w:tc>
          <w:tcPr>
            <w:tcW w:w="3920" w:type="dxa"/>
            <w:gridSpan w:val="2"/>
            <w:tcBorders>
              <w:top w:val="single" w:sz="4" w:space="0" w:color="auto"/>
              <w:left w:val="nil"/>
              <w:bottom w:val="nil"/>
              <w:right w:val="single" w:sz="4" w:space="0" w:color="000000"/>
            </w:tcBorders>
            <w:shd w:val="clear" w:color="auto" w:fill="auto"/>
            <w:vAlign w:val="center"/>
            <w:hideMark/>
          </w:tcPr>
          <w:p w14:paraId="1F554113" w14:textId="77777777" w:rsidR="008D212C" w:rsidRPr="008D212C" w:rsidRDefault="008D212C" w:rsidP="008D212C">
            <w:pPr>
              <w:rPr>
                <w:rFonts w:eastAsia="Times New Roman" w:cs="Calibri"/>
                <w:color w:val="000000"/>
                <w:sz w:val="22"/>
              </w:rPr>
            </w:pPr>
            <w:r w:rsidRPr="008D212C">
              <w:rPr>
                <w:color w:val="000000"/>
                <w:sz w:val="22"/>
                <w:lang w:val="es"/>
              </w:rPr>
              <w:t>Desayuno para todos los estudiantes</w:t>
            </w:r>
          </w:p>
        </w:tc>
        <w:tc>
          <w:tcPr>
            <w:tcW w:w="3020" w:type="dxa"/>
            <w:tcBorders>
              <w:top w:val="nil"/>
              <w:left w:val="nil"/>
              <w:bottom w:val="nil"/>
              <w:right w:val="single" w:sz="4" w:space="0" w:color="auto"/>
            </w:tcBorders>
            <w:shd w:val="clear" w:color="auto" w:fill="auto"/>
            <w:vAlign w:val="center"/>
            <w:hideMark/>
          </w:tcPr>
          <w:p w14:paraId="24AE33F2" w14:textId="77777777" w:rsidR="008D212C" w:rsidRPr="008D212C" w:rsidRDefault="008D212C" w:rsidP="008D212C">
            <w:pPr>
              <w:rPr>
                <w:rFonts w:eastAsia="Times New Roman" w:cs="Calibri"/>
                <w:color w:val="000000"/>
                <w:sz w:val="22"/>
              </w:rPr>
            </w:pPr>
            <w:r w:rsidRPr="008D212C">
              <w:rPr>
                <w:color w:val="000000"/>
                <w:sz w:val="22"/>
                <w:lang w:val="es"/>
              </w:rPr>
              <w:t>Proporcionar desayuno en el aula</w:t>
            </w:r>
          </w:p>
        </w:tc>
      </w:tr>
      <w:tr w:rsidR="008D212C" w:rsidRPr="008D212C" w14:paraId="5846B87F" w14:textId="77777777" w:rsidTr="008D212C">
        <w:trPr>
          <w:trHeight w:val="330"/>
        </w:trPr>
        <w:tc>
          <w:tcPr>
            <w:tcW w:w="1960" w:type="dxa"/>
            <w:vMerge/>
            <w:tcBorders>
              <w:top w:val="nil"/>
              <w:left w:val="single" w:sz="4" w:space="0" w:color="auto"/>
              <w:bottom w:val="single" w:sz="4" w:space="0" w:color="000000"/>
              <w:right w:val="single" w:sz="4" w:space="0" w:color="auto"/>
            </w:tcBorders>
            <w:vAlign w:val="center"/>
            <w:hideMark/>
          </w:tcPr>
          <w:p w14:paraId="3846F99E" w14:textId="77777777" w:rsidR="008D212C" w:rsidRPr="008D212C" w:rsidRDefault="008D212C" w:rsidP="008D212C">
            <w:pPr>
              <w:rPr>
                <w:rFonts w:eastAsia="Times New Roman" w:cs="Calibri"/>
                <w:b/>
                <w:bCs/>
                <w:color w:val="000000"/>
                <w:szCs w:val="24"/>
              </w:rPr>
            </w:pPr>
          </w:p>
        </w:tc>
        <w:tc>
          <w:tcPr>
            <w:tcW w:w="3880" w:type="dxa"/>
            <w:gridSpan w:val="2"/>
            <w:tcBorders>
              <w:top w:val="nil"/>
              <w:left w:val="nil"/>
              <w:bottom w:val="nil"/>
              <w:right w:val="single" w:sz="4" w:space="0" w:color="000000"/>
            </w:tcBorders>
            <w:shd w:val="clear" w:color="auto" w:fill="auto"/>
            <w:vAlign w:val="center"/>
            <w:hideMark/>
          </w:tcPr>
          <w:p w14:paraId="15E2FF16" w14:textId="77777777" w:rsidR="008D212C" w:rsidRPr="008D212C" w:rsidRDefault="008D212C" w:rsidP="008D212C">
            <w:pPr>
              <w:rPr>
                <w:rFonts w:eastAsia="Times New Roman" w:cs="Calibri"/>
                <w:color w:val="000000"/>
                <w:sz w:val="22"/>
              </w:rPr>
            </w:pPr>
            <w:r w:rsidRPr="008D212C">
              <w:rPr>
                <w:color w:val="000000"/>
                <w:sz w:val="22"/>
                <w:lang w:val="es"/>
              </w:rPr>
              <w:t>planes para mantener/actualizar la tecnología según sea necesario</w:t>
            </w:r>
          </w:p>
        </w:tc>
        <w:tc>
          <w:tcPr>
            <w:tcW w:w="3920" w:type="dxa"/>
            <w:gridSpan w:val="2"/>
            <w:tcBorders>
              <w:top w:val="nil"/>
              <w:left w:val="nil"/>
              <w:bottom w:val="nil"/>
              <w:right w:val="single" w:sz="4" w:space="0" w:color="000000"/>
            </w:tcBorders>
            <w:shd w:val="clear" w:color="auto" w:fill="auto"/>
            <w:vAlign w:val="center"/>
            <w:hideMark/>
          </w:tcPr>
          <w:p w14:paraId="4060BCEB" w14:textId="77777777" w:rsidR="008D212C" w:rsidRPr="008D212C" w:rsidRDefault="008D212C" w:rsidP="008D212C">
            <w:pPr>
              <w:rPr>
                <w:rFonts w:eastAsia="Times New Roman" w:cs="Calibri"/>
                <w:color w:val="000000"/>
                <w:sz w:val="22"/>
              </w:rPr>
            </w:pPr>
            <w:r w:rsidRPr="008D212C">
              <w:rPr>
                <w:color w:val="000000"/>
                <w:sz w:val="22"/>
                <w:lang w:val="es"/>
              </w:rPr>
              <w:t>Necesidad adicional de personal de conserje debido a los procedimientos de limpieza de Covid-19</w:t>
            </w:r>
          </w:p>
        </w:tc>
        <w:tc>
          <w:tcPr>
            <w:tcW w:w="3020" w:type="dxa"/>
            <w:tcBorders>
              <w:top w:val="nil"/>
              <w:left w:val="nil"/>
              <w:bottom w:val="nil"/>
              <w:right w:val="single" w:sz="4" w:space="0" w:color="auto"/>
            </w:tcBorders>
            <w:shd w:val="clear" w:color="auto" w:fill="auto"/>
            <w:vAlign w:val="center"/>
            <w:hideMark/>
          </w:tcPr>
          <w:p w14:paraId="5A3C599D" w14:textId="77777777" w:rsidR="008D212C" w:rsidRPr="008D212C" w:rsidRDefault="008D212C" w:rsidP="008D212C">
            <w:pPr>
              <w:rPr>
                <w:rFonts w:eastAsia="Times New Roman" w:cs="Calibri"/>
                <w:color w:val="000000"/>
                <w:sz w:val="22"/>
              </w:rPr>
            </w:pPr>
            <w:r w:rsidRPr="008D212C">
              <w:rPr>
                <w:color w:val="000000"/>
                <w:sz w:val="22"/>
                <w:lang w:val="es"/>
              </w:rPr>
              <w:t>Contratar conserje adicional</w:t>
            </w:r>
          </w:p>
        </w:tc>
      </w:tr>
      <w:tr w:rsidR="008D212C" w:rsidRPr="008D212C" w14:paraId="68A0DAF9" w14:textId="77777777" w:rsidTr="008D212C">
        <w:trPr>
          <w:trHeight w:val="330"/>
        </w:trPr>
        <w:tc>
          <w:tcPr>
            <w:tcW w:w="1960" w:type="dxa"/>
            <w:vMerge/>
            <w:tcBorders>
              <w:top w:val="nil"/>
              <w:left w:val="single" w:sz="4" w:space="0" w:color="auto"/>
              <w:bottom w:val="single" w:sz="4" w:space="0" w:color="000000"/>
              <w:right w:val="single" w:sz="4" w:space="0" w:color="auto"/>
            </w:tcBorders>
            <w:vAlign w:val="center"/>
            <w:hideMark/>
          </w:tcPr>
          <w:p w14:paraId="2C20BF86"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7F6033EB"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28B4C013"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39395C90"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24617D78" w14:textId="77777777" w:rsidTr="008D212C">
        <w:trPr>
          <w:trHeight w:val="330"/>
        </w:trPr>
        <w:tc>
          <w:tcPr>
            <w:tcW w:w="1960" w:type="dxa"/>
            <w:vMerge/>
            <w:tcBorders>
              <w:top w:val="nil"/>
              <w:left w:val="single" w:sz="4" w:space="0" w:color="auto"/>
              <w:bottom w:val="single" w:sz="4" w:space="0" w:color="000000"/>
              <w:right w:val="single" w:sz="4" w:space="0" w:color="auto"/>
            </w:tcBorders>
            <w:vAlign w:val="center"/>
            <w:hideMark/>
          </w:tcPr>
          <w:p w14:paraId="7DFD7A6A"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004E2D4C"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522C6897"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0CB55A9A"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59BECAF0" w14:textId="77777777" w:rsidTr="008D212C">
        <w:trPr>
          <w:trHeight w:val="330"/>
        </w:trPr>
        <w:tc>
          <w:tcPr>
            <w:tcW w:w="1960" w:type="dxa"/>
            <w:vMerge/>
            <w:tcBorders>
              <w:top w:val="nil"/>
              <w:left w:val="single" w:sz="4" w:space="0" w:color="auto"/>
              <w:bottom w:val="single" w:sz="4" w:space="0" w:color="000000"/>
              <w:right w:val="single" w:sz="4" w:space="0" w:color="auto"/>
            </w:tcBorders>
            <w:vAlign w:val="center"/>
            <w:hideMark/>
          </w:tcPr>
          <w:p w14:paraId="4B172EEC"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nil"/>
              <w:right w:val="nil"/>
            </w:tcBorders>
            <w:shd w:val="clear" w:color="auto" w:fill="auto"/>
            <w:vAlign w:val="center"/>
            <w:hideMark/>
          </w:tcPr>
          <w:p w14:paraId="536FF4C4"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nil"/>
              <w:right w:val="nil"/>
            </w:tcBorders>
            <w:shd w:val="clear" w:color="auto" w:fill="auto"/>
            <w:vAlign w:val="center"/>
            <w:hideMark/>
          </w:tcPr>
          <w:p w14:paraId="090DE5AA"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nil"/>
              <w:right w:val="single" w:sz="4" w:space="0" w:color="auto"/>
            </w:tcBorders>
            <w:shd w:val="clear" w:color="auto" w:fill="auto"/>
            <w:vAlign w:val="center"/>
            <w:hideMark/>
          </w:tcPr>
          <w:p w14:paraId="753051CB"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r w:rsidR="008D212C" w:rsidRPr="008D212C" w14:paraId="5FD46277" w14:textId="77777777" w:rsidTr="008D212C">
        <w:trPr>
          <w:trHeight w:val="330"/>
        </w:trPr>
        <w:tc>
          <w:tcPr>
            <w:tcW w:w="1960" w:type="dxa"/>
            <w:vMerge/>
            <w:tcBorders>
              <w:top w:val="nil"/>
              <w:left w:val="single" w:sz="4" w:space="0" w:color="auto"/>
              <w:bottom w:val="single" w:sz="4" w:space="0" w:color="000000"/>
              <w:right w:val="single" w:sz="4" w:space="0" w:color="auto"/>
            </w:tcBorders>
            <w:vAlign w:val="center"/>
            <w:hideMark/>
          </w:tcPr>
          <w:p w14:paraId="077C2C23" w14:textId="77777777" w:rsidR="008D212C" w:rsidRPr="008D212C" w:rsidRDefault="008D212C" w:rsidP="008D212C">
            <w:pPr>
              <w:rPr>
                <w:rFonts w:eastAsia="Times New Roman" w:cs="Calibri"/>
                <w:b/>
                <w:bCs/>
                <w:color w:val="000000"/>
                <w:szCs w:val="24"/>
              </w:rPr>
            </w:pPr>
          </w:p>
        </w:tc>
        <w:tc>
          <w:tcPr>
            <w:tcW w:w="3880" w:type="dxa"/>
            <w:gridSpan w:val="2"/>
            <w:tcBorders>
              <w:top w:val="nil"/>
              <w:left w:val="single" w:sz="4" w:space="0" w:color="auto"/>
              <w:bottom w:val="single" w:sz="4" w:space="0" w:color="auto"/>
              <w:right w:val="nil"/>
            </w:tcBorders>
            <w:shd w:val="clear" w:color="auto" w:fill="auto"/>
            <w:vAlign w:val="center"/>
            <w:hideMark/>
          </w:tcPr>
          <w:p w14:paraId="41B5F11D"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920" w:type="dxa"/>
            <w:gridSpan w:val="2"/>
            <w:tcBorders>
              <w:top w:val="nil"/>
              <w:left w:val="single" w:sz="4" w:space="0" w:color="auto"/>
              <w:bottom w:val="single" w:sz="4" w:space="0" w:color="auto"/>
              <w:right w:val="nil"/>
            </w:tcBorders>
            <w:shd w:val="clear" w:color="auto" w:fill="auto"/>
            <w:vAlign w:val="center"/>
            <w:hideMark/>
          </w:tcPr>
          <w:p w14:paraId="7BEFBA6D" w14:textId="77777777" w:rsidR="008D212C" w:rsidRPr="008D212C" w:rsidRDefault="008D212C" w:rsidP="008D212C">
            <w:pPr>
              <w:rPr>
                <w:rFonts w:eastAsia="Times New Roman" w:cs="Calibri"/>
                <w:color w:val="FFFFFF"/>
                <w:sz w:val="22"/>
              </w:rPr>
            </w:pPr>
            <w:r w:rsidRPr="008D212C">
              <w:rPr>
                <w:color w:val="FFFFFF"/>
                <w:sz w:val="22"/>
                <w:lang w:val="es"/>
              </w:rPr>
              <w:t>0</w:t>
            </w:r>
          </w:p>
        </w:tc>
        <w:tc>
          <w:tcPr>
            <w:tcW w:w="3020" w:type="dxa"/>
            <w:tcBorders>
              <w:top w:val="nil"/>
              <w:left w:val="nil"/>
              <w:bottom w:val="single" w:sz="4" w:space="0" w:color="auto"/>
              <w:right w:val="single" w:sz="4" w:space="0" w:color="auto"/>
            </w:tcBorders>
            <w:shd w:val="clear" w:color="auto" w:fill="auto"/>
            <w:vAlign w:val="center"/>
            <w:hideMark/>
          </w:tcPr>
          <w:p w14:paraId="36CFE015" w14:textId="77777777" w:rsidR="008D212C" w:rsidRPr="008D212C" w:rsidRDefault="008D212C" w:rsidP="008D212C">
            <w:pPr>
              <w:rPr>
                <w:rFonts w:eastAsia="Times New Roman" w:cs="Calibri"/>
                <w:color w:val="000000"/>
                <w:sz w:val="22"/>
              </w:rPr>
            </w:pPr>
            <w:r w:rsidRPr="008D212C">
              <w:rPr>
                <w:rFonts w:eastAsia="Times New Roman" w:cs="Calibri"/>
                <w:color w:val="000000"/>
                <w:sz w:val="22"/>
              </w:rPr>
              <w:t> </w:t>
            </w:r>
          </w:p>
        </w:tc>
      </w:tr>
    </w:tbl>
    <w:p w14:paraId="53A92529" w14:textId="77777777" w:rsidR="008D212C" w:rsidRDefault="008D212C" w:rsidP="00B550DE">
      <w:pPr>
        <w:jc w:val="center"/>
        <w:rPr>
          <w:sz w:val="72"/>
        </w:rPr>
      </w:pPr>
    </w:p>
    <w:p w14:paraId="6DABB36C" w14:textId="77777777" w:rsidR="008D212C" w:rsidRDefault="008D212C">
      <w:pPr>
        <w:rPr>
          <w:sz w:val="72"/>
        </w:rPr>
      </w:pPr>
      <w:r>
        <w:rPr>
          <w:sz w:val="72"/>
        </w:rPr>
        <w:br w:type="page"/>
      </w:r>
    </w:p>
    <w:p w14:paraId="47A82A1B" w14:textId="77777777" w:rsidR="00040C06" w:rsidRPr="009A5CF5" w:rsidRDefault="00040C06" w:rsidP="00040C06">
      <w:pPr>
        <w:jc w:val="center"/>
        <w:rPr>
          <w:rFonts w:ascii="Britannic Bold" w:hAnsi="Britannic Bold"/>
          <w:b/>
          <w:bCs/>
          <w:sz w:val="72"/>
          <w:szCs w:val="72"/>
        </w:rPr>
      </w:pPr>
      <w:r w:rsidRPr="009A5CF5">
        <w:rPr>
          <w:b/>
          <w:bCs/>
          <w:sz w:val="72"/>
          <w:szCs w:val="72"/>
          <w:lang w:val="es"/>
        </w:rPr>
        <w:lastRenderedPageBreak/>
        <w:t>Bronte ISD</w:t>
      </w:r>
    </w:p>
    <w:p w14:paraId="19642554" w14:textId="77777777" w:rsidR="00040C06" w:rsidRDefault="00040C06" w:rsidP="00040C06">
      <w:pPr>
        <w:jc w:val="center"/>
        <w:rPr>
          <w:b/>
          <w:bCs/>
          <w:sz w:val="28"/>
          <w:szCs w:val="28"/>
          <w:u w:val="single"/>
        </w:rPr>
      </w:pPr>
      <w:r w:rsidRPr="002B1D9E">
        <w:rPr>
          <w:b/>
          <w:bCs/>
          <w:sz w:val="28"/>
          <w:szCs w:val="28"/>
          <w:u w:val="single"/>
          <w:lang w:val="es"/>
        </w:rPr>
        <w:t>Política de Participación de Padres y Familias</w:t>
      </w:r>
    </w:p>
    <w:p w14:paraId="31F8C0FD" w14:textId="77777777" w:rsidR="00040C06" w:rsidRPr="002B1D9E" w:rsidRDefault="00040C06" w:rsidP="00040C06">
      <w:pPr>
        <w:jc w:val="center"/>
        <w:rPr>
          <w:b/>
          <w:bCs/>
          <w:sz w:val="28"/>
          <w:szCs w:val="28"/>
          <w:u w:val="single"/>
        </w:rPr>
      </w:pPr>
    </w:p>
    <w:p w14:paraId="2F10699A" w14:textId="77777777" w:rsidR="00040C06" w:rsidRPr="00787327" w:rsidRDefault="00040C06" w:rsidP="00040C06">
      <w:pPr>
        <w:rPr>
          <w:rFonts w:ascii="Felix Titling" w:hAnsi="Felix Titling"/>
        </w:rPr>
      </w:pPr>
      <w:r w:rsidRPr="00787327">
        <w:rPr>
          <w:lang w:val="es"/>
        </w:rPr>
        <w:t>Parte I: Expectativas generales</w:t>
      </w:r>
    </w:p>
    <w:p w14:paraId="23AFFB8F" w14:textId="77777777" w:rsidR="00040C06" w:rsidRDefault="00040C06" w:rsidP="00040C06">
      <w:r>
        <w:rPr>
          <w:lang w:val="es"/>
        </w:rPr>
        <w:t>Bronte ISD se compromete a implementar los siguientes requisitos legales:</w:t>
      </w:r>
    </w:p>
    <w:p w14:paraId="315262C9" w14:textId="77777777" w:rsidR="00040C06" w:rsidRDefault="00040C06" w:rsidP="00040C06">
      <w:pPr>
        <w:pStyle w:val="ListParagraph"/>
        <w:numPr>
          <w:ilvl w:val="0"/>
          <w:numId w:val="24"/>
        </w:numPr>
        <w:spacing w:after="160" w:line="259" w:lineRule="auto"/>
      </w:pPr>
      <w:r>
        <w:rPr>
          <w:lang w:val="es"/>
        </w:rPr>
        <w:t>De conformidad con la Sección 1118, la escuela trabajará para asegurar que las políticas requeridas de participación parental a nivel escolar cumplan con los requisitos de la sección 1118 de la ESEA, y cada una incluya, como componente, un pacto entre la escuela y los padres de acuerdo con la sección 1118(d) de la ESEA.</w:t>
      </w:r>
    </w:p>
    <w:p w14:paraId="40A47796" w14:textId="77777777" w:rsidR="00040C06" w:rsidRDefault="00040C06" w:rsidP="00040C06">
      <w:pPr>
        <w:pStyle w:val="ListParagraph"/>
        <w:numPr>
          <w:ilvl w:val="0"/>
          <w:numId w:val="24"/>
        </w:numPr>
        <w:spacing w:after="160" w:line="259" w:lineRule="auto"/>
      </w:pPr>
      <w:r>
        <w:rPr>
          <w:lang w:val="es"/>
        </w:rPr>
        <w:t xml:space="preserve">Las escuelas notificarán a los padres de la política en un formato comprensible y uniforme y, en la medida de lo posible, en un idioma que los padres puedan entender.  La política se pondrá a disposición de la comunidad local y se actualizará periódicamente para satisfacer las necesidades cambiantes de los padres y la escuela.  </w:t>
      </w:r>
    </w:p>
    <w:p w14:paraId="008C82AC" w14:textId="77777777" w:rsidR="00040C06" w:rsidRDefault="00040C06" w:rsidP="00040C06">
      <w:pPr>
        <w:pStyle w:val="ListParagraph"/>
        <w:numPr>
          <w:ilvl w:val="0"/>
          <w:numId w:val="24"/>
        </w:numPr>
        <w:spacing w:after="160" w:line="259" w:lineRule="auto"/>
      </w:pPr>
      <w:r>
        <w:rPr>
          <w:lang w:val="es"/>
        </w:rPr>
        <w:t>Al llevar a cabo los requisitos de participación de los padres en el Título I, Parte A, en la medida de lo posible, la escuela proporcionará oportunidades completas para la participación de padres con dominio limitado del inglés, padres con discapacidades y padres de niños migratorios, incluyendo proporcionar información e informes escolares requeridos bajo la sección 1111 de la ESEA en un formato comprensible y uniforme e incluyendo formatos alternativos a petición y , en la medida de lo posible, en el lenguaje que los padres entienden.</w:t>
      </w:r>
    </w:p>
    <w:p w14:paraId="297DB769" w14:textId="77777777" w:rsidR="00040C06" w:rsidRDefault="00040C06" w:rsidP="00040C06">
      <w:pPr>
        <w:pStyle w:val="ListParagraph"/>
        <w:numPr>
          <w:ilvl w:val="0"/>
          <w:numId w:val="24"/>
        </w:numPr>
        <w:spacing w:after="160" w:line="259" w:lineRule="auto"/>
      </w:pPr>
      <w:r>
        <w:rPr>
          <w:lang w:val="es"/>
        </w:rPr>
        <w:t xml:space="preserve">Si el plan del programa de toda la escuela para el Título I, Parte A, desarrollado bajo la sección 1114(b) de la ESEA, no es satisfactorio para los padres de los niños participantes, la escuela presentará cualquier comentario de los padres con el plan cuando la escuela envíe el plan a la agencia educativa local (Bronte ISD).  </w:t>
      </w:r>
    </w:p>
    <w:p w14:paraId="56F1F017" w14:textId="77777777" w:rsidR="00040C06" w:rsidRDefault="00040C06" w:rsidP="00040C06">
      <w:pPr>
        <w:pStyle w:val="ListParagraph"/>
        <w:numPr>
          <w:ilvl w:val="0"/>
          <w:numId w:val="24"/>
        </w:numPr>
        <w:spacing w:after="160" w:line="259" w:lineRule="auto"/>
      </w:pPr>
      <w:r>
        <w:rPr>
          <w:lang w:val="es"/>
        </w:rPr>
        <w:t xml:space="preserve">La escuela involucrará a los padres de los niños servidos en las escuelas de Título I, Parte A en las decisiones sobre cómo se gasta el 1 por ciento de los fondos del Título I, Parte A reservados para la participación de los padres, y se asegurará de que no menos del 95 por ciento del 1 por ciento reservado vaya directamente a las escuelas.  </w:t>
      </w:r>
    </w:p>
    <w:p w14:paraId="1A94897F" w14:textId="77777777" w:rsidR="00040C06" w:rsidRDefault="00040C06" w:rsidP="00040C06">
      <w:pPr>
        <w:pStyle w:val="ListParagraph"/>
        <w:numPr>
          <w:ilvl w:val="0"/>
          <w:numId w:val="24"/>
        </w:numPr>
        <w:spacing w:after="160" w:line="259" w:lineRule="auto"/>
      </w:pPr>
      <w:r>
        <w:rPr>
          <w:lang w:val="es"/>
        </w:rPr>
        <w:t>La escuela construirá su propia capacidad y la de los padres para una fuerte participación de los padres, con el fin de asegurar la participación efectiva de los padres y apoyar una asociación entre la escuela, los padres y la comunidad para mejorar el rendimiento académico de los estudiantes.</w:t>
      </w:r>
    </w:p>
    <w:p w14:paraId="4F6B94EB" w14:textId="77777777" w:rsidR="00040C06" w:rsidRDefault="00040C06" w:rsidP="00040C06">
      <w:pPr>
        <w:pStyle w:val="ListParagraph"/>
        <w:numPr>
          <w:ilvl w:val="0"/>
          <w:numId w:val="24"/>
        </w:numPr>
        <w:spacing w:after="160" w:line="259" w:lineRule="auto"/>
      </w:pPr>
      <w:r>
        <w:rPr>
          <w:lang w:val="es"/>
        </w:rPr>
        <w:t>La escuela proporcionará otro apoyo razonable para las actividades de participación de los padres bajo la sección 1118 de la ESEA como los padres pueden solicitar.</w:t>
      </w:r>
    </w:p>
    <w:p w14:paraId="6D3CD5A8" w14:textId="77777777" w:rsidR="00040C06" w:rsidRDefault="00040C06" w:rsidP="00040C06">
      <w:pPr>
        <w:pStyle w:val="ListParagraph"/>
        <w:numPr>
          <w:ilvl w:val="0"/>
          <w:numId w:val="24"/>
        </w:numPr>
        <w:spacing w:after="160" w:line="259" w:lineRule="auto"/>
      </w:pPr>
      <w:r>
        <w:rPr>
          <w:lang w:val="es"/>
        </w:rPr>
        <w:t>La escuela se regirá por la siguiente definición legal de participación de los padres, y llevará a cabo programas, actividades y procedimientos de acuerdo con esta definición.</w:t>
      </w:r>
    </w:p>
    <w:p w14:paraId="51DD8983" w14:textId="77777777" w:rsidR="00040C06" w:rsidRDefault="00040C06" w:rsidP="00040C06">
      <w:pPr>
        <w:pStyle w:val="ListParagraph"/>
        <w:numPr>
          <w:ilvl w:val="1"/>
          <w:numId w:val="24"/>
        </w:numPr>
        <w:spacing w:after="160" w:line="259" w:lineRule="auto"/>
      </w:pPr>
      <w:r>
        <w:rPr>
          <w:lang w:val="es"/>
        </w:rPr>
        <w:t>La participación de los padres significa la participación de los padres en una comunicación regular, bidireccional y significativa que involucra el aprendizaje académico de los estudiantes y otras actividades escolares, incluida la garantía---</w:t>
      </w:r>
    </w:p>
    <w:p w14:paraId="3AF14D9E" w14:textId="77777777" w:rsidR="00040C06" w:rsidRDefault="00040C06" w:rsidP="00040C06">
      <w:pPr>
        <w:pStyle w:val="ListParagraph"/>
        <w:numPr>
          <w:ilvl w:val="2"/>
          <w:numId w:val="24"/>
        </w:numPr>
        <w:spacing w:after="160" w:line="259" w:lineRule="auto"/>
      </w:pPr>
      <w:r>
        <w:rPr>
          <w:lang w:val="es"/>
        </w:rPr>
        <w:lastRenderedPageBreak/>
        <w:t>Que los padres desempeñen un papel integral en la ayuda en el aprendizaje de sus hijos;</w:t>
      </w:r>
    </w:p>
    <w:p w14:paraId="563B76DF" w14:textId="77777777" w:rsidR="00040C06" w:rsidRDefault="00040C06" w:rsidP="00040C06">
      <w:pPr>
        <w:pStyle w:val="ListParagraph"/>
        <w:numPr>
          <w:ilvl w:val="2"/>
          <w:numId w:val="24"/>
        </w:numPr>
        <w:spacing w:after="160" w:line="259" w:lineRule="auto"/>
      </w:pPr>
      <w:r>
        <w:rPr>
          <w:lang w:val="es"/>
        </w:rPr>
        <w:t>Que se alienta a los padres a participar activamente en la educación de sus hijos en la escuela;</w:t>
      </w:r>
    </w:p>
    <w:p w14:paraId="424C25FF" w14:textId="77777777" w:rsidR="00040C06" w:rsidRDefault="00040C06" w:rsidP="00040C06">
      <w:pPr>
        <w:pStyle w:val="ListParagraph"/>
        <w:numPr>
          <w:ilvl w:val="2"/>
          <w:numId w:val="24"/>
        </w:numPr>
        <w:spacing w:after="160" w:line="259" w:lineRule="auto"/>
      </w:pPr>
      <w:r>
        <w:rPr>
          <w:lang w:val="es"/>
        </w:rPr>
        <w:t>Que los padres son socios plenos en la educación de sus hijos y se incluyen, según proceda, en la toma de decisiones y en los comités consultivos para ayudar en la educación de sus hijos;</w:t>
      </w:r>
    </w:p>
    <w:p w14:paraId="7E5A916F" w14:textId="77777777" w:rsidR="00040C06" w:rsidRDefault="00040C06" w:rsidP="00040C06">
      <w:pPr>
        <w:pStyle w:val="ListParagraph"/>
        <w:numPr>
          <w:ilvl w:val="2"/>
          <w:numId w:val="24"/>
        </w:numPr>
        <w:spacing w:after="160" w:line="259" w:lineRule="auto"/>
      </w:pPr>
      <w:r>
        <w:rPr>
          <w:lang w:val="es"/>
        </w:rPr>
        <w:t>La realización de otras actividades, como las descritas en la sección 1118 de la ESEA.</w:t>
      </w:r>
    </w:p>
    <w:p w14:paraId="738A3B71" w14:textId="77777777" w:rsidR="00040C06" w:rsidRDefault="00040C06" w:rsidP="00040C06">
      <w:pPr>
        <w:rPr>
          <w:rFonts w:ascii="Felix Titling" w:hAnsi="Felix Titling"/>
        </w:rPr>
      </w:pPr>
      <w:r w:rsidRPr="00787327">
        <w:rPr>
          <w:lang w:val="es"/>
        </w:rPr>
        <w:t>Parte II: Descripción de cómo las escuelas implementarán los componentes requeridos de la política de participación de los padres escolares</w:t>
      </w:r>
    </w:p>
    <w:p w14:paraId="19176274" w14:textId="77777777" w:rsidR="00040C06" w:rsidRDefault="00040C06" w:rsidP="00040C06">
      <w:pPr>
        <w:pStyle w:val="ListParagraph"/>
        <w:numPr>
          <w:ilvl w:val="0"/>
          <w:numId w:val="25"/>
        </w:numPr>
        <w:spacing w:after="160" w:line="259" w:lineRule="auto"/>
      </w:pPr>
      <w:r w:rsidRPr="00787327">
        <w:rPr>
          <w:lang w:val="es"/>
        </w:rPr>
        <w:t>Bronte ISD tomará las siguientes medidas para involucrar a los padres en el desarrollo conjunto de su plan de participación de los padres escolares bajo la sección 1118 de la ESEA:</w:t>
      </w:r>
    </w:p>
    <w:p w14:paraId="3128AE1E" w14:textId="77777777" w:rsidR="00040C06" w:rsidRDefault="00040C06" w:rsidP="00040C06">
      <w:pPr>
        <w:pStyle w:val="ListParagraph"/>
        <w:numPr>
          <w:ilvl w:val="1"/>
          <w:numId w:val="25"/>
        </w:numPr>
        <w:spacing w:after="160" w:line="259" w:lineRule="auto"/>
      </w:pPr>
      <w:r>
        <w:rPr>
          <w:lang w:val="es"/>
        </w:rPr>
        <w:t xml:space="preserve">Incluir a los padres en todos los aspectos del Programa Título I del distrito y la Política de Participación de los Padres.  El objetivo es una asociación escuela-hogar que ayudará a todos los estudiantes en el distrito a tener éxito.  Los padres y el personal del distrito se reunirán para desarrollar la Política de Participación parental de nuestro distrito.  Los padres serán invitados desde nuestra zona de asistencia escolar en nuestro distrito para ser parte del proceso.  </w:t>
      </w:r>
    </w:p>
    <w:p w14:paraId="00AC94A9" w14:textId="77777777" w:rsidR="00040C06" w:rsidRDefault="00040C06" w:rsidP="00040C06">
      <w:pPr>
        <w:pStyle w:val="ListParagraph"/>
        <w:numPr>
          <w:ilvl w:val="0"/>
          <w:numId w:val="25"/>
        </w:numPr>
        <w:spacing w:after="160" w:line="259" w:lineRule="auto"/>
      </w:pPr>
      <w:r>
        <w:rPr>
          <w:lang w:val="es"/>
        </w:rPr>
        <w:t>Bronte ISD tomará las siguientes medidas para involucrar a los padres en el proceso de revisión y mejora de la escuela bajo la sección 1116 de la ESEA:</w:t>
      </w:r>
    </w:p>
    <w:p w14:paraId="77CFD01D" w14:textId="77777777" w:rsidR="00040C06" w:rsidRDefault="00040C06" w:rsidP="00040C06">
      <w:pPr>
        <w:pStyle w:val="ListParagraph"/>
        <w:numPr>
          <w:ilvl w:val="1"/>
          <w:numId w:val="25"/>
        </w:numPr>
        <w:spacing w:after="160" w:line="259" w:lineRule="auto"/>
      </w:pPr>
      <w:r>
        <w:rPr>
          <w:lang w:val="es"/>
        </w:rPr>
        <w:t>Participar en una Encuesta de Padres anualmente que abarque las necesidades de la escuela</w:t>
      </w:r>
    </w:p>
    <w:p w14:paraId="7A6FD5A1" w14:textId="77777777" w:rsidR="00040C06" w:rsidRDefault="00040C06" w:rsidP="00040C06">
      <w:pPr>
        <w:pStyle w:val="ListParagraph"/>
        <w:numPr>
          <w:ilvl w:val="1"/>
          <w:numId w:val="25"/>
        </w:numPr>
        <w:spacing w:after="160" w:line="259" w:lineRule="auto"/>
      </w:pPr>
      <w:r>
        <w:rPr>
          <w:lang w:val="es"/>
        </w:rPr>
        <w:t>Los representantes de los padres ocuparán posiciones de comité en el Comité de Toma de Decisiones Basado en el Sitio que desarrollarán planes para mejorar el distrito en su conjunto</w:t>
      </w:r>
    </w:p>
    <w:p w14:paraId="2F6378DA" w14:textId="77777777" w:rsidR="00040C06" w:rsidRDefault="00040C06" w:rsidP="00040C06">
      <w:pPr>
        <w:pStyle w:val="ListParagraph"/>
        <w:numPr>
          <w:ilvl w:val="0"/>
          <w:numId w:val="25"/>
        </w:numPr>
        <w:spacing w:after="160" w:line="259" w:lineRule="auto"/>
      </w:pPr>
      <w:r>
        <w:rPr>
          <w:lang w:val="es"/>
        </w:rPr>
        <w:t>Bronte ISD celebrará una reunión anual para informar a los padres de la participación de la escuela en los programas título I, Parte A, y para explicar los requisitos del Título I, Parte A y el derecho de los padres a participar en los programas del Título I, Parte A.  La escuela convocará la reunión en un momento conveniente para los padres y ofrecerá un número flexible de reuniones adicionales de participación de los padres, como por la mañana o por la noche, para que el mayor número posible de padres puedan asistir.  La escuela invitará a todos los padres de niños que participen en los programas del Título I, Parte A a esta reunión y los animará a asistir, por:</w:t>
      </w:r>
    </w:p>
    <w:p w14:paraId="16200450" w14:textId="77777777" w:rsidR="00040C06" w:rsidRDefault="00040C06" w:rsidP="00040C06">
      <w:pPr>
        <w:pStyle w:val="ListParagraph"/>
        <w:numPr>
          <w:ilvl w:val="1"/>
          <w:numId w:val="25"/>
        </w:numPr>
        <w:spacing w:after="160" w:line="259" w:lineRule="auto"/>
      </w:pPr>
      <w:r>
        <w:rPr>
          <w:lang w:val="es"/>
        </w:rPr>
        <w:t>Reunión Anual título I celebrada prácticamente antes del 1 de noviembre en dos tiempos de opción y registrada debido a no poder tener reuniones de grupos más grandes debido a COVID</w:t>
      </w:r>
    </w:p>
    <w:p w14:paraId="65521E9E" w14:textId="77777777" w:rsidR="00040C06" w:rsidRDefault="00040C06" w:rsidP="00040C06">
      <w:pPr>
        <w:pStyle w:val="ListParagraph"/>
        <w:numPr>
          <w:ilvl w:val="1"/>
          <w:numId w:val="25"/>
        </w:numPr>
        <w:spacing w:after="160" w:line="259" w:lineRule="auto"/>
      </w:pPr>
      <w:r>
        <w:rPr>
          <w:lang w:val="es"/>
        </w:rPr>
        <w:t>Noche de lectura familiar y/o noche DE STEAM familiar en el Semestre de Primavera en el caso de que las reuniones de grupos más grandes puedan reunirse después de COVID.</w:t>
      </w:r>
    </w:p>
    <w:p w14:paraId="1A6D7E06" w14:textId="77777777" w:rsidR="00040C06" w:rsidRDefault="00040C06" w:rsidP="00040C06">
      <w:pPr>
        <w:pStyle w:val="ListParagraph"/>
        <w:numPr>
          <w:ilvl w:val="0"/>
          <w:numId w:val="25"/>
        </w:numPr>
        <w:spacing w:after="160" w:line="259" w:lineRule="auto"/>
      </w:pPr>
      <w:r>
        <w:rPr>
          <w:lang w:val="es"/>
        </w:rPr>
        <w:t>Bronte ISD proporcionará a los padres de los niños participantes información oportuna sobre el Título I, Parte A que incluye una descripción y explicación del plan de estudios de la escuela, las formas de evaluación académica utilizadas para medir el progreso de los niños y los niveles de competencia que se espera que los estudiantes cumplan con:</w:t>
      </w:r>
    </w:p>
    <w:p w14:paraId="758871DC" w14:textId="77777777" w:rsidR="00040C06" w:rsidRDefault="00040C06" w:rsidP="00040C06">
      <w:pPr>
        <w:pStyle w:val="ListParagraph"/>
        <w:numPr>
          <w:ilvl w:val="1"/>
          <w:numId w:val="25"/>
        </w:numPr>
        <w:spacing w:after="160" w:line="259" w:lineRule="auto"/>
      </w:pPr>
      <w:r>
        <w:rPr>
          <w:lang w:val="es"/>
        </w:rPr>
        <w:t>Título 1 Reunión Anual</w:t>
      </w:r>
    </w:p>
    <w:p w14:paraId="0E850248" w14:textId="77777777" w:rsidR="00040C06" w:rsidRDefault="00040C06" w:rsidP="00040C06">
      <w:pPr>
        <w:pStyle w:val="ListParagraph"/>
        <w:numPr>
          <w:ilvl w:val="1"/>
          <w:numId w:val="25"/>
        </w:numPr>
        <w:spacing w:after="160" w:line="259" w:lineRule="auto"/>
      </w:pPr>
      <w:r>
        <w:rPr>
          <w:lang w:val="es"/>
        </w:rPr>
        <w:t>Conferencias de Padres/Maestros para padres de estudiantes de primaria prácticamente debido a la política COVID de visitantes en el campus.</w:t>
      </w:r>
    </w:p>
    <w:p w14:paraId="1FB5334A" w14:textId="77777777" w:rsidR="00040C06" w:rsidRDefault="00040C06" w:rsidP="00040C06">
      <w:pPr>
        <w:pStyle w:val="ListParagraph"/>
        <w:numPr>
          <w:ilvl w:val="1"/>
          <w:numId w:val="25"/>
        </w:numPr>
        <w:spacing w:after="160" w:line="259" w:lineRule="auto"/>
      </w:pPr>
      <w:r>
        <w:rPr>
          <w:lang w:val="es"/>
        </w:rPr>
        <w:lastRenderedPageBreak/>
        <w:t>Evaluación estatal requeridos informes de datos desembolsados a padres/tutores</w:t>
      </w:r>
    </w:p>
    <w:p w14:paraId="057D5B07" w14:textId="77777777" w:rsidR="00040C06" w:rsidRDefault="00040C06" w:rsidP="00040C06">
      <w:pPr>
        <w:pStyle w:val="ListParagraph"/>
        <w:numPr>
          <w:ilvl w:val="0"/>
          <w:numId w:val="25"/>
        </w:numPr>
        <w:spacing w:after="160" w:line="259" w:lineRule="auto"/>
      </w:pPr>
      <w:r>
        <w:rPr>
          <w:lang w:val="es"/>
        </w:rPr>
        <w:t>Bronte ISD, a petición de los padres, proporcionará oportunidades para reuniones regulares para que los padres formulen sugerencias y participen, según corresponda, en las decisiones sobre la educación de sus hijos.  La escuela responderá a tales sugerencias tan pronto como sea posible por:</w:t>
      </w:r>
    </w:p>
    <w:p w14:paraId="3519D769" w14:textId="77777777" w:rsidR="00040C06" w:rsidRDefault="00040C06" w:rsidP="00040C06">
      <w:pPr>
        <w:pStyle w:val="ListParagraph"/>
        <w:numPr>
          <w:ilvl w:val="1"/>
          <w:numId w:val="25"/>
        </w:numPr>
        <w:spacing w:after="160" w:line="259" w:lineRule="auto"/>
      </w:pPr>
      <w:r>
        <w:rPr>
          <w:lang w:val="es"/>
        </w:rPr>
        <w:t>Llevar sugerencias al Comité de Toma de Decisiones Basado en el Sitio en horarios de reunión regulares</w:t>
      </w:r>
    </w:p>
    <w:p w14:paraId="3B69B601" w14:textId="77777777" w:rsidR="00040C06" w:rsidRDefault="00040C06" w:rsidP="00040C06">
      <w:pPr>
        <w:pStyle w:val="ListParagraph"/>
        <w:numPr>
          <w:ilvl w:val="1"/>
          <w:numId w:val="25"/>
        </w:numPr>
        <w:spacing w:after="160" w:line="259" w:lineRule="auto"/>
      </w:pPr>
      <w:r>
        <w:rPr>
          <w:lang w:val="es"/>
        </w:rPr>
        <w:t>Alertar al administrador del campus y/o al administrador del distrito en lo que respecta al problema en cuestión</w:t>
      </w:r>
    </w:p>
    <w:p w14:paraId="61781C8D" w14:textId="77777777" w:rsidR="00040C06" w:rsidRDefault="00040C06" w:rsidP="00040C06">
      <w:pPr>
        <w:pStyle w:val="ListParagraph"/>
        <w:numPr>
          <w:ilvl w:val="0"/>
          <w:numId w:val="25"/>
        </w:numPr>
        <w:spacing w:after="160" w:line="259" w:lineRule="auto"/>
      </w:pPr>
      <w:r>
        <w:rPr>
          <w:lang w:val="es"/>
        </w:rPr>
        <w:t>Bronte ISD proporcionará a cada padre un informe estudiantil individual sobre el desempeño de su hijo en la evaluación del estado en al menos matemáticas, artes del lenguaje y lectura por:</w:t>
      </w:r>
    </w:p>
    <w:p w14:paraId="57EC4568" w14:textId="77777777" w:rsidR="00040C06" w:rsidRDefault="00040C06" w:rsidP="00040C06">
      <w:pPr>
        <w:pStyle w:val="ListParagraph"/>
        <w:numPr>
          <w:ilvl w:val="1"/>
          <w:numId w:val="25"/>
        </w:numPr>
        <w:spacing w:after="160" w:line="259" w:lineRule="auto"/>
      </w:pPr>
      <w:r>
        <w:rPr>
          <w:lang w:val="es"/>
        </w:rPr>
        <w:t>Enviar la comunicación requerida a los padres en forma de un informe estudiantil individual como lo da la Agencia de Educación de Texas</w:t>
      </w:r>
    </w:p>
    <w:p w14:paraId="1E2F8E1C" w14:textId="77777777" w:rsidR="00040C06" w:rsidRDefault="00040C06" w:rsidP="00040C06">
      <w:pPr>
        <w:pStyle w:val="ListParagraph"/>
        <w:numPr>
          <w:ilvl w:val="0"/>
          <w:numId w:val="25"/>
        </w:numPr>
        <w:spacing w:after="160" w:line="259" w:lineRule="auto"/>
      </w:pPr>
      <w:r>
        <w:rPr>
          <w:lang w:val="es"/>
        </w:rPr>
        <w:t xml:space="preserve">Bronte ISD tomará las siguientes acciones para proporcionar a cada padre notificación oportuna cuando su hijo haya sido asignado o haya sido enseñado durante cuatro o más semanas consecutivas por un maestro que no esté altamente calificado en el sentido del término en la sección 200.56 del Reglamento Final del Título I (67 Fed. Reg. 71710, 2 de diciembre de 2002. Por: </w:t>
      </w:r>
    </w:p>
    <w:p w14:paraId="216B8E28" w14:textId="77777777" w:rsidR="00040C06" w:rsidRDefault="00040C06" w:rsidP="00040C06">
      <w:pPr>
        <w:pStyle w:val="ListParagraph"/>
        <w:numPr>
          <w:ilvl w:val="1"/>
          <w:numId w:val="25"/>
        </w:numPr>
        <w:spacing w:after="160" w:line="259" w:lineRule="auto"/>
      </w:pPr>
      <w:r>
        <w:rPr>
          <w:lang w:val="es"/>
        </w:rPr>
        <w:t>Informar a los padres a través de una carta escrita de los estudiantes</w:t>
      </w:r>
    </w:p>
    <w:p w14:paraId="36396109" w14:textId="77777777" w:rsidR="00040C06" w:rsidRDefault="00040C06" w:rsidP="00040C06">
      <w:pPr>
        <w:pStyle w:val="ListParagraph"/>
        <w:numPr>
          <w:ilvl w:val="0"/>
          <w:numId w:val="25"/>
        </w:numPr>
        <w:spacing w:after="160" w:line="259" w:lineRule="auto"/>
      </w:pPr>
      <w:r>
        <w:rPr>
          <w:lang w:val="es"/>
        </w:rPr>
        <w:t xml:space="preserve">Bronte ISD proporcionará asistencia a </w:t>
      </w:r>
      <w:proofErr w:type="gramStart"/>
      <w:r>
        <w:rPr>
          <w:lang w:val="es"/>
        </w:rPr>
        <w:t>los  padres</w:t>
      </w:r>
      <w:proofErr w:type="gramEnd"/>
      <w:r>
        <w:rPr>
          <w:lang w:val="es"/>
        </w:rPr>
        <w:t xml:space="preserve"> de niños atendidos por la escuela, según corresponda, para entender los siguientes temas:</w:t>
      </w:r>
    </w:p>
    <w:p w14:paraId="524C5B34" w14:textId="77777777" w:rsidR="00040C06" w:rsidRDefault="00040C06" w:rsidP="00040C06">
      <w:pPr>
        <w:pStyle w:val="ListParagraph"/>
        <w:numPr>
          <w:ilvl w:val="1"/>
          <w:numId w:val="25"/>
        </w:numPr>
        <w:spacing w:after="160" w:line="259" w:lineRule="auto"/>
      </w:pPr>
      <w:r>
        <w:rPr>
          <w:lang w:val="es"/>
        </w:rPr>
        <w:t>Los estándares de contenido académico del estado</w:t>
      </w:r>
    </w:p>
    <w:p w14:paraId="5653B7ED" w14:textId="77777777" w:rsidR="00040C06" w:rsidRDefault="00040C06" w:rsidP="00040C06">
      <w:pPr>
        <w:pStyle w:val="ListParagraph"/>
        <w:numPr>
          <w:ilvl w:val="1"/>
          <w:numId w:val="25"/>
        </w:numPr>
        <w:spacing w:after="160" w:line="259" w:lineRule="auto"/>
      </w:pPr>
      <w:r>
        <w:rPr>
          <w:lang w:val="es"/>
        </w:rPr>
        <w:t>Los estándares de rendimiento académico estudiantil del estado</w:t>
      </w:r>
    </w:p>
    <w:p w14:paraId="64C3D75C" w14:textId="77777777" w:rsidR="00040C06" w:rsidRDefault="00040C06" w:rsidP="00040C06">
      <w:pPr>
        <w:pStyle w:val="ListParagraph"/>
        <w:numPr>
          <w:ilvl w:val="1"/>
          <w:numId w:val="25"/>
        </w:numPr>
        <w:spacing w:after="160" w:line="259" w:lineRule="auto"/>
      </w:pPr>
      <w:r>
        <w:rPr>
          <w:lang w:val="es"/>
        </w:rPr>
        <w:t>Las evaluaciones académicas estatales y locales, incluidas evaluaciones alternativas</w:t>
      </w:r>
    </w:p>
    <w:p w14:paraId="4829E393" w14:textId="77777777" w:rsidR="00040C06" w:rsidRDefault="00040C06" w:rsidP="00040C06">
      <w:pPr>
        <w:pStyle w:val="ListParagraph"/>
        <w:numPr>
          <w:ilvl w:val="1"/>
          <w:numId w:val="25"/>
        </w:numPr>
        <w:spacing w:after="160" w:line="259" w:lineRule="auto"/>
      </w:pPr>
      <w:r>
        <w:rPr>
          <w:lang w:val="es"/>
        </w:rPr>
        <w:t>Los requisitos de la Parte A</w:t>
      </w:r>
    </w:p>
    <w:p w14:paraId="0A0C619C" w14:textId="77777777" w:rsidR="00040C06" w:rsidRDefault="00040C06" w:rsidP="00040C06">
      <w:pPr>
        <w:pStyle w:val="ListParagraph"/>
        <w:numPr>
          <w:ilvl w:val="1"/>
          <w:numId w:val="25"/>
        </w:numPr>
        <w:spacing w:after="160" w:line="259" w:lineRule="auto"/>
      </w:pPr>
      <w:r>
        <w:rPr>
          <w:lang w:val="es"/>
        </w:rPr>
        <w:t>Cómo monitorear el progreso de su hijo</w:t>
      </w:r>
    </w:p>
    <w:p w14:paraId="18096408" w14:textId="77777777" w:rsidR="00040C06" w:rsidRDefault="00040C06" w:rsidP="00040C06">
      <w:pPr>
        <w:pStyle w:val="ListParagraph"/>
        <w:numPr>
          <w:ilvl w:val="1"/>
          <w:numId w:val="25"/>
        </w:numPr>
        <w:spacing w:after="160" w:line="259" w:lineRule="auto"/>
      </w:pPr>
      <w:r>
        <w:rPr>
          <w:lang w:val="es"/>
        </w:rPr>
        <w:t>Cómo trabajar con los educadores:</w:t>
      </w:r>
    </w:p>
    <w:p w14:paraId="3B4F4FE3" w14:textId="77777777" w:rsidR="00040C06" w:rsidRDefault="00040C06" w:rsidP="00040C06">
      <w:pPr>
        <w:pStyle w:val="ListParagraph"/>
        <w:numPr>
          <w:ilvl w:val="2"/>
          <w:numId w:val="25"/>
        </w:numPr>
        <w:spacing w:after="160" w:line="259" w:lineRule="auto"/>
      </w:pPr>
      <w:r>
        <w:rPr>
          <w:lang w:val="es"/>
        </w:rPr>
        <w:t>Conferencias de Padres/Maestros para padres de estudiantes de Primaria en el semestre de otoño</w:t>
      </w:r>
    </w:p>
    <w:p w14:paraId="6CB88E28" w14:textId="77777777" w:rsidR="00040C06" w:rsidRDefault="00040C06" w:rsidP="00040C06">
      <w:pPr>
        <w:pStyle w:val="ListParagraph"/>
        <w:numPr>
          <w:ilvl w:val="2"/>
          <w:numId w:val="25"/>
        </w:numPr>
        <w:spacing w:after="160" w:line="259" w:lineRule="auto"/>
      </w:pPr>
      <w:r>
        <w:rPr>
          <w:lang w:val="es"/>
        </w:rPr>
        <w:t xml:space="preserve">Política de puertas abiertas para convocar conferencias para todos los estudiantes </w:t>
      </w:r>
    </w:p>
    <w:p w14:paraId="7F327470" w14:textId="77777777" w:rsidR="00040C06" w:rsidRDefault="00040C06" w:rsidP="00040C06">
      <w:pPr>
        <w:pStyle w:val="ListParagraph"/>
        <w:numPr>
          <w:ilvl w:val="0"/>
          <w:numId w:val="25"/>
        </w:numPr>
        <w:spacing w:after="160" w:line="259" w:lineRule="auto"/>
      </w:pPr>
      <w:r>
        <w:rPr>
          <w:lang w:val="es"/>
        </w:rPr>
        <w:t>Bronte ISD proporcionará materiales y capacitación para ayudar a los padres a trabajar con sus hijos para mejorar el rendimiento académico de sus hijos, como la capacitación en alfabetización y el uso de tecnología, según corresponda, para fomentar la participación de los padres, mediante:</w:t>
      </w:r>
    </w:p>
    <w:p w14:paraId="4DA9D9B5" w14:textId="77777777" w:rsidR="00040C06" w:rsidRDefault="00040C06" w:rsidP="00040C06">
      <w:pPr>
        <w:pStyle w:val="ListParagraph"/>
        <w:numPr>
          <w:ilvl w:val="1"/>
          <w:numId w:val="25"/>
        </w:numPr>
        <w:spacing w:after="160" w:line="259" w:lineRule="auto"/>
      </w:pPr>
      <w:r w:rsidRPr="05F29C67">
        <w:rPr>
          <w:lang w:val="es"/>
        </w:rPr>
        <w:t>Proporcione a los padres comunicación sobre los inicios de sesión de programas de tecnología que están disponibles para su uso doméstico a través de la carta impresa y la plataforma de medios sociales.</w:t>
      </w:r>
    </w:p>
    <w:p w14:paraId="0811D9B0" w14:textId="77777777" w:rsidR="00040C06" w:rsidRDefault="00040C06" w:rsidP="00040C06">
      <w:pPr>
        <w:pStyle w:val="ListParagraph"/>
        <w:numPr>
          <w:ilvl w:val="1"/>
          <w:numId w:val="25"/>
        </w:numPr>
        <w:spacing w:after="160" w:line="259" w:lineRule="auto"/>
      </w:pPr>
      <w:r w:rsidRPr="05F29C67">
        <w:rPr>
          <w:lang w:val="es"/>
        </w:rPr>
        <w:t xml:space="preserve">Comunicar estrategias para las habilidades requeridas a través de las comunicaciones tecnológicas.  </w:t>
      </w:r>
    </w:p>
    <w:p w14:paraId="2FD8DBC0" w14:textId="77777777" w:rsidR="00040C06" w:rsidRDefault="00040C06" w:rsidP="00040C06">
      <w:pPr>
        <w:pStyle w:val="ListParagraph"/>
        <w:numPr>
          <w:ilvl w:val="0"/>
          <w:numId w:val="25"/>
        </w:numPr>
        <w:spacing w:after="160" w:line="259" w:lineRule="auto"/>
      </w:pPr>
      <w:r>
        <w:rPr>
          <w:lang w:val="es"/>
        </w:rPr>
        <w:t xml:space="preserve">Bronte ISD, con la ayuda de sus padres, educará a sus maestros, personal de servicios </w:t>
      </w:r>
      <w:proofErr w:type="gramStart"/>
      <w:r>
        <w:rPr>
          <w:lang w:val="es"/>
        </w:rPr>
        <w:t>al alumnas</w:t>
      </w:r>
      <w:proofErr w:type="gramEnd"/>
      <w:r>
        <w:rPr>
          <w:lang w:val="es"/>
        </w:rPr>
        <w:t>, directores y otro personal sobre cómo comunicarse, comunicarse y trabajar con los padres como socios iguales en el valor y la utilidad de las contribuciones de los padres, y en cómo implementar y coordinar los programas de los padres y construir lazos entre los padres y las escuelas, mediante:</w:t>
      </w:r>
    </w:p>
    <w:p w14:paraId="2D73320A" w14:textId="77777777" w:rsidR="00040C06" w:rsidRDefault="00040C06" w:rsidP="00040C06">
      <w:pPr>
        <w:pStyle w:val="ListParagraph"/>
        <w:numPr>
          <w:ilvl w:val="1"/>
          <w:numId w:val="25"/>
        </w:numPr>
        <w:spacing w:after="160" w:line="259" w:lineRule="auto"/>
      </w:pPr>
      <w:r>
        <w:rPr>
          <w:lang w:val="es"/>
        </w:rPr>
        <w:t>Datos de la encuesta de padres</w:t>
      </w:r>
    </w:p>
    <w:p w14:paraId="37536294" w14:textId="77777777" w:rsidR="00040C06" w:rsidRDefault="00040C06" w:rsidP="00040C06">
      <w:pPr>
        <w:pStyle w:val="ListParagraph"/>
        <w:numPr>
          <w:ilvl w:val="1"/>
          <w:numId w:val="25"/>
        </w:numPr>
        <w:spacing w:after="160" w:line="259" w:lineRule="auto"/>
      </w:pPr>
      <w:r>
        <w:rPr>
          <w:lang w:val="es"/>
        </w:rPr>
        <w:t>Comité de Toma de Decisiones Basado en el Sitio que se reúne con los representantes de los padres con regularidad</w:t>
      </w:r>
    </w:p>
    <w:p w14:paraId="14F9A368" w14:textId="77777777" w:rsidR="00040C06" w:rsidRDefault="00040C06" w:rsidP="00040C06">
      <w:pPr>
        <w:pStyle w:val="ListParagraph"/>
        <w:numPr>
          <w:ilvl w:val="1"/>
          <w:numId w:val="25"/>
        </w:numPr>
        <w:spacing w:after="160" w:line="259" w:lineRule="auto"/>
      </w:pPr>
      <w:r>
        <w:rPr>
          <w:lang w:val="es"/>
        </w:rPr>
        <w:t>Capacitación para todos los maestros en relación con la Participación de los Padres anualmente</w:t>
      </w:r>
    </w:p>
    <w:p w14:paraId="47FE85E0" w14:textId="77777777" w:rsidR="00040C06" w:rsidRDefault="00040C06" w:rsidP="00040C06">
      <w:pPr>
        <w:pStyle w:val="ListParagraph"/>
        <w:numPr>
          <w:ilvl w:val="0"/>
          <w:numId w:val="25"/>
        </w:numPr>
        <w:spacing w:after="160" w:line="259" w:lineRule="auto"/>
      </w:pPr>
      <w:r>
        <w:rPr>
          <w:lang w:val="es"/>
        </w:rPr>
        <w:lastRenderedPageBreak/>
        <w:t>Bronte ISD, en la medida en que sea factible y apropiado, coordinará e integrará los programas y actividades de participación de los padres con el programa preescolar público Pre-Kindergarten.  La escuela también llevará a cabo otras actividades, como los centros de recursos para padres, que alientan y apoyan a los padres en participar más plenamente en la educación de sus hijos mediante:</w:t>
      </w:r>
    </w:p>
    <w:p w14:paraId="0A62CBF4" w14:textId="77777777" w:rsidR="00040C06" w:rsidRDefault="00040C06" w:rsidP="00040C06">
      <w:pPr>
        <w:pStyle w:val="ListParagraph"/>
        <w:numPr>
          <w:ilvl w:val="1"/>
          <w:numId w:val="25"/>
        </w:numPr>
        <w:spacing w:after="160" w:line="259" w:lineRule="auto"/>
      </w:pPr>
      <w:r>
        <w:rPr>
          <w:lang w:val="es"/>
        </w:rPr>
        <w:t>Enviar comunicaciones a domicilio en el formato de boletines informativos por nivel de grado sobre lo que los estudiantes están aprendiendo y sobre maneras de ayudar a los estudiantes con la tarea.</w:t>
      </w:r>
    </w:p>
    <w:p w14:paraId="0B37007F" w14:textId="77777777" w:rsidR="00040C06" w:rsidRDefault="00040C06" w:rsidP="00040C06">
      <w:pPr>
        <w:pStyle w:val="ListParagraph"/>
        <w:numPr>
          <w:ilvl w:val="1"/>
          <w:numId w:val="25"/>
        </w:numPr>
        <w:spacing w:after="160" w:line="259" w:lineRule="auto"/>
      </w:pPr>
      <w:r>
        <w:rPr>
          <w:lang w:val="es"/>
        </w:rPr>
        <w:t>Comunicar todos los eventos escolares a los padres por copia impresa, sitio web y publicaciones en las redes sociales</w:t>
      </w:r>
    </w:p>
    <w:p w14:paraId="581ACC18" w14:textId="77777777" w:rsidR="00040C06" w:rsidRDefault="00040C06" w:rsidP="00040C06">
      <w:pPr>
        <w:pStyle w:val="ListParagraph"/>
        <w:numPr>
          <w:ilvl w:val="1"/>
          <w:numId w:val="25"/>
        </w:numPr>
        <w:spacing w:after="160" w:line="259" w:lineRule="auto"/>
      </w:pPr>
      <w:r>
        <w:rPr>
          <w:lang w:val="es"/>
        </w:rPr>
        <w:t>Proporcionar una variedad de eventos para padres/familias en diferentes momentos a lo largo del año</w:t>
      </w:r>
    </w:p>
    <w:p w14:paraId="1714AB42" w14:textId="77777777" w:rsidR="00040C06" w:rsidRDefault="00040C06" w:rsidP="00040C06">
      <w:pPr>
        <w:pStyle w:val="ListParagraph"/>
        <w:numPr>
          <w:ilvl w:val="0"/>
          <w:numId w:val="25"/>
        </w:numPr>
        <w:spacing w:after="160" w:line="259" w:lineRule="auto"/>
      </w:pPr>
      <w:r>
        <w:rPr>
          <w:lang w:val="es"/>
        </w:rPr>
        <w:t>Bronte ISD tomará las siguientes medidas para asegurarse de que esta información y cualquier otra información relacionada con los programas escolares y de padres, reuniones y otras actividades se envía a los padres de los niños participantes en un formato comprensible y uniforme, incluyendo formatos alternativos a petición, y, en la medida de lo posible, en un idioma que los padres puedan entender:</w:t>
      </w:r>
    </w:p>
    <w:p w14:paraId="0EFAC418" w14:textId="77777777" w:rsidR="00040C06" w:rsidRDefault="00040C06" w:rsidP="00040C06">
      <w:pPr>
        <w:pStyle w:val="ListParagraph"/>
        <w:numPr>
          <w:ilvl w:val="1"/>
          <w:numId w:val="25"/>
        </w:numPr>
        <w:spacing w:after="160" w:line="259" w:lineRule="auto"/>
      </w:pPr>
      <w:r>
        <w:rPr>
          <w:lang w:val="es"/>
        </w:rPr>
        <w:t>Enviar eventos y eventos del campus en boletines de texto duro a través de carpetas y medios de comunicación social de los lunes, incluido el sitio web del Distrito</w:t>
      </w:r>
    </w:p>
    <w:p w14:paraId="45417A46" w14:textId="77777777" w:rsidR="00040C06" w:rsidRDefault="00040C06" w:rsidP="00040C06">
      <w:pPr>
        <w:pStyle w:val="ListParagraph"/>
        <w:numPr>
          <w:ilvl w:val="1"/>
          <w:numId w:val="25"/>
        </w:numPr>
        <w:spacing w:after="160" w:line="259" w:lineRule="auto"/>
      </w:pPr>
      <w:r>
        <w:rPr>
          <w:lang w:val="es"/>
        </w:rPr>
        <w:t>Disponible bajo petición en las oficinas de la escuela</w:t>
      </w:r>
    </w:p>
    <w:p w14:paraId="7BFCBA0D" w14:textId="77777777" w:rsidR="00040C06" w:rsidRDefault="00040C06" w:rsidP="00040C06">
      <w:pPr>
        <w:pStyle w:val="ListParagraph"/>
        <w:numPr>
          <w:ilvl w:val="1"/>
          <w:numId w:val="25"/>
        </w:numPr>
        <w:spacing w:after="160" w:line="259" w:lineRule="auto"/>
      </w:pPr>
      <w:r>
        <w:rPr>
          <w:lang w:val="es"/>
        </w:rPr>
        <w:t>Traducir las comunicaciones según sea necesario si los padres de los estudiantes no pueden hablar inglés</w:t>
      </w:r>
    </w:p>
    <w:p w14:paraId="297A70C5" w14:textId="77777777" w:rsidR="00040C06" w:rsidRDefault="00040C06" w:rsidP="00040C06">
      <w:pPr>
        <w:rPr>
          <w:rFonts w:ascii="Felix Titling" w:hAnsi="Felix Titling"/>
        </w:rPr>
      </w:pPr>
    </w:p>
    <w:p w14:paraId="59450CB5" w14:textId="77777777" w:rsidR="00040C06" w:rsidRDefault="00040C06" w:rsidP="00040C06">
      <w:pPr>
        <w:rPr>
          <w:rFonts w:ascii="Felix Titling" w:hAnsi="Felix Titling"/>
        </w:rPr>
      </w:pPr>
      <w:r w:rsidRPr="00787327">
        <w:rPr>
          <w:lang w:val="es"/>
        </w:rPr>
        <w:t>Parte II:</w:t>
      </w:r>
      <w:r>
        <w:rPr>
          <w:lang w:val="es"/>
        </w:rPr>
        <w:t xml:space="preserve">  ADOPCION</w:t>
      </w:r>
    </w:p>
    <w:p w14:paraId="49055F1C" w14:textId="4755F0F5" w:rsidR="00040C06" w:rsidRDefault="00040C06" w:rsidP="00040C06">
      <w:pPr>
        <w:rPr>
          <w:rFonts w:cstheme="minorHAnsi"/>
        </w:rPr>
      </w:pPr>
      <w:r>
        <w:rPr>
          <w:lang w:val="es"/>
        </w:rPr>
        <w:t>Esta Política de Participación de Bronte para Padres y Familias ha sido desarrollada conjuntamente con los padres de niños que participan en los programas de Título I, Parte A, como lo demuestra la planificación del firma de la reunión en las hojas.</w:t>
      </w:r>
    </w:p>
    <w:p w14:paraId="4709B468" w14:textId="77777777" w:rsidR="004531EE" w:rsidRDefault="004531EE" w:rsidP="00040C06">
      <w:pPr>
        <w:rPr>
          <w:rFonts w:cstheme="minorHAnsi"/>
        </w:rPr>
      </w:pPr>
    </w:p>
    <w:p w14:paraId="6E1E8977" w14:textId="7FA4A50B" w:rsidR="00040C06" w:rsidRDefault="00040C06" w:rsidP="00040C06">
      <w:pPr>
        <w:rPr>
          <w:rFonts w:cstheme="minorHAnsi"/>
        </w:rPr>
      </w:pPr>
      <w:r>
        <w:rPr>
          <w:lang w:val="es"/>
        </w:rPr>
        <w:t xml:space="preserve">Esta política fue adoptada por la 11 de octubre de </w:t>
      </w:r>
      <w:r w:rsidR="00E87979">
        <w:rPr>
          <w:lang w:val="es"/>
        </w:rPr>
        <w:t xml:space="preserve">2020 </w:t>
      </w:r>
      <w:r>
        <w:rPr>
          <w:lang w:val="es"/>
        </w:rPr>
        <w:t xml:space="preserve"> y estará en vigor por el período de un año escolar.  La escuela distribuirá esta política a todos los padres de los niños participantes del Título I Parte A en o antes del 1 de noviembre de 2020.</w:t>
      </w:r>
    </w:p>
    <w:p w14:paraId="248C8155" w14:textId="77777777" w:rsidR="00040C06" w:rsidRDefault="00040C06" w:rsidP="00040C06">
      <w:pPr>
        <w:rPr>
          <w:rFonts w:cstheme="minorHAnsi"/>
        </w:rPr>
      </w:pPr>
    </w:p>
    <w:p w14:paraId="3D4A7152" w14:textId="77777777" w:rsidR="00040C06" w:rsidRDefault="00040C06" w:rsidP="00040C06">
      <w:pPr>
        <w:rPr>
          <w:rFonts w:cstheme="minorHAnsi"/>
        </w:rPr>
      </w:pPr>
      <w:r>
        <w:rPr>
          <w:lang w:val="es"/>
        </w:rPr>
        <w:t>________________________________________________________</w:t>
      </w:r>
    </w:p>
    <w:p w14:paraId="6BEA2FA7" w14:textId="77777777" w:rsidR="00040C06" w:rsidRDefault="00040C06" w:rsidP="00040C06">
      <w:pPr>
        <w:rPr>
          <w:rFonts w:cstheme="minorHAnsi"/>
        </w:rPr>
      </w:pPr>
      <w:r>
        <w:rPr>
          <w:lang w:val="es"/>
        </w:rPr>
        <w:t>Firma del Funcionario Autorizado</w:t>
      </w:r>
    </w:p>
    <w:p w14:paraId="123303D8" w14:textId="77777777" w:rsidR="00040C06" w:rsidRDefault="00040C06" w:rsidP="00040C06">
      <w:pPr>
        <w:rPr>
          <w:rFonts w:cstheme="minorHAnsi"/>
        </w:rPr>
      </w:pPr>
    </w:p>
    <w:p w14:paraId="4A2737C8" w14:textId="77777777" w:rsidR="00040C06" w:rsidRDefault="00040C06" w:rsidP="00040C06">
      <w:pPr>
        <w:rPr>
          <w:rFonts w:cstheme="minorHAnsi"/>
        </w:rPr>
      </w:pPr>
      <w:r>
        <w:rPr>
          <w:lang w:val="es"/>
        </w:rPr>
        <w:t>___________________</w:t>
      </w:r>
    </w:p>
    <w:p w14:paraId="5D93C3FA" w14:textId="77777777" w:rsidR="00040C06" w:rsidRPr="00081FAC" w:rsidRDefault="00040C06" w:rsidP="00040C06">
      <w:pPr>
        <w:rPr>
          <w:rFonts w:cstheme="minorHAnsi"/>
        </w:rPr>
      </w:pPr>
      <w:r>
        <w:rPr>
          <w:lang w:val="es"/>
        </w:rPr>
        <w:t>Fecha</w:t>
      </w:r>
    </w:p>
    <w:p w14:paraId="3793568E" w14:textId="77777777" w:rsidR="00DD3973" w:rsidRDefault="00DD3973" w:rsidP="00EA3930">
      <w:pPr>
        <w:keepNext/>
      </w:pPr>
    </w:p>
    <w:p w14:paraId="081CEB47" w14:textId="77777777" w:rsidR="00DD3973" w:rsidRDefault="00DD3973">
      <w:r>
        <w:br w:type="page"/>
      </w:r>
    </w:p>
    <w:p w14:paraId="481325FF" w14:textId="7F4E2B1F" w:rsidR="00DD3973" w:rsidRPr="00DD3973" w:rsidRDefault="00DD3973" w:rsidP="00DD3973">
      <w:pPr>
        <w:jc w:val="center"/>
        <w:rPr>
          <w:sz w:val="68"/>
          <w:szCs w:val="68"/>
        </w:rPr>
      </w:pPr>
      <w:r w:rsidRPr="00DD3973">
        <w:rPr>
          <w:sz w:val="68"/>
          <w:szCs w:val="68"/>
          <w:lang w:val="es"/>
        </w:rPr>
        <w:lastRenderedPageBreak/>
        <w:t>Plan de acción de Prioridad de Migrantes para El Servicio</w:t>
      </w:r>
    </w:p>
    <w:p w14:paraId="54D4AFED" w14:textId="77777777" w:rsidR="00FF02A0" w:rsidRDefault="00FF02A0" w:rsidP="00FF02A0">
      <w:pPr>
        <w:keepNext/>
        <w:rPr>
          <w:sz w:val="36"/>
        </w:rPr>
      </w:pPr>
    </w:p>
    <w:p w14:paraId="0FBA7733" w14:textId="77777777" w:rsidR="00FF02A0" w:rsidRDefault="00FF02A0" w:rsidP="00FF02A0">
      <w:pPr>
        <w:keepNext/>
        <w:rPr>
          <w:sz w:val="36"/>
        </w:rPr>
      </w:pPr>
    </w:p>
    <w:p w14:paraId="6F3E8D2C" w14:textId="332123C1" w:rsidR="00FF02A0" w:rsidRPr="00212A41" w:rsidRDefault="00212A41" w:rsidP="00FF02A0">
      <w:pPr>
        <w:keepNext/>
        <w:rPr>
          <w:rStyle w:val="Hyperlink"/>
          <w:sz w:val="36"/>
        </w:rPr>
      </w:pPr>
      <w:r>
        <w:rPr>
          <w:sz w:val="36"/>
          <w:lang w:val="es"/>
        </w:rPr>
        <w:fldChar w:fldCharType="begin"/>
      </w:r>
      <w:r w:rsidR="000E34F0">
        <w:rPr>
          <w:sz w:val="36"/>
          <w:lang w:val="es"/>
        </w:rPr>
        <w:instrText>HYPERLINK "https://bronteisdnet-my.sharepoint.com/:b:/g/personal/rebecca_siler_bronteisd_net/Eexi61sIr1hCvovqVLK93FIBZ4UgObFz4gkY6HnOU2RWqA?e=Sq7rmZ"</w:instrText>
      </w:r>
      <w:r>
        <w:rPr>
          <w:sz w:val="36"/>
          <w:lang w:val="es"/>
        </w:rPr>
        <w:fldChar w:fldCharType="separate"/>
      </w:r>
      <w:r w:rsidR="00FF02A0" w:rsidRPr="00212A41">
        <w:rPr>
          <w:rStyle w:val="Hyperlink"/>
          <w:sz w:val="36"/>
          <w:lang w:val="es"/>
        </w:rPr>
        <w:t xml:space="preserve">Haga clic aquí para acceder al </w:t>
      </w:r>
      <w:r w:rsidR="008739F2">
        <w:rPr>
          <w:rStyle w:val="Hyperlink"/>
          <w:sz w:val="36"/>
          <w:lang w:val="es"/>
        </w:rPr>
        <w:t>Plan de Acción</w:t>
      </w:r>
      <w:r>
        <w:rPr>
          <w:lang w:val="es"/>
        </w:rPr>
        <w:t xml:space="preserve"> de </w:t>
      </w:r>
      <w:proofErr w:type="gramStart"/>
      <w:r w:rsidR="008739F2">
        <w:rPr>
          <w:rStyle w:val="Hyperlink"/>
          <w:sz w:val="36"/>
          <w:lang w:val="es"/>
        </w:rPr>
        <w:t>Bronte</w:t>
      </w:r>
      <w:r>
        <w:rPr>
          <w:lang w:val="es"/>
        </w:rPr>
        <w:t xml:space="preserve"> </w:t>
      </w:r>
      <w:r w:rsidR="00FF02A0" w:rsidRPr="00212A41">
        <w:rPr>
          <w:rStyle w:val="Hyperlink"/>
          <w:sz w:val="36"/>
          <w:lang w:val="es"/>
        </w:rPr>
        <w:t xml:space="preserve"> PFS</w:t>
      </w:r>
      <w:proofErr w:type="gramEnd"/>
      <w:r w:rsidR="00FF02A0" w:rsidRPr="00212A41">
        <w:rPr>
          <w:rStyle w:val="Hyperlink"/>
          <w:sz w:val="36"/>
          <w:lang w:val="es"/>
        </w:rPr>
        <w:t xml:space="preserve"> </w:t>
      </w:r>
    </w:p>
    <w:p w14:paraId="506B019F" w14:textId="22B7761D" w:rsidR="00FF02A0" w:rsidRDefault="00212A41" w:rsidP="00FF02A0">
      <w:pPr>
        <w:pStyle w:val="ListParagraph"/>
        <w:keepNext/>
        <w:rPr>
          <w:sz w:val="36"/>
        </w:rPr>
      </w:pPr>
      <w:r>
        <w:rPr>
          <w:sz w:val="36"/>
        </w:rPr>
        <w:fldChar w:fldCharType="end"/>
      </w:r>
    </w:p>
    <w:p w14:paraId="478D7399" w14:textId="77777777" w:rsidR="00FF02A0" w:rsidRDefault="00FF02A0" w:rsidP="00DD3973">
      <w:pPr>
        <w:keepNext/>
        <w:rPr>
          <w:sz w:val="36"/>
        </w:rPr>
      </w:pPr>
    </w:p>
    <w:p w14:paraId="1AB2B8F9" w14:textId="1169DF35" w:rsidR="00FF02A0" w:rsidRPr="00DD3973" w:rsidRDefault="00FF02A0">
      <w:pPr>
        <w:keepNext/>
        <w:rPr>
          <w:sz w:val="36"/>
        </w:rPr>
      </w:pPr>
    </w:p>
    <w:sectPr w:rsidR="00FF02A0" w:rsidRPr="00DD3973" w:rsidSect="00A33A92">
      <w:type w:val="continuous"/>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CD9F" w14:textId="77777777" w:rsidR="003806F4" w:rsidRDefault="003806F4" w:rsidP="0040603A">
      <w:r>
        <w:rPr>
          <w:lang w:val="es"/>
        </w:rPr>
        <w:separator/>
      </w:r>
    </w:p>
  </w:endnote>
  <w:endnote w:type="continuationSeparator" w:id="0">
    <w:p w14:paraId="0ADF736B" w14:textId="77777777" w:rsidR="003806F4" w:rsidRDefault="003806F4" w:rsidP="0040603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Felix Titling">
    <w:altName w:val="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73B3" w14:textId="77777777" w:rsidR="00F4042C" w:rsidRPr="00285D91" w:rsidRDefault="58AC03A8" w:rsidP="00285D91">
    <w:pPr>
      <w:pStyle w:val="Footer"/>
      <w:jc w:val="center"/>
      <w:rPr>
        <w:color w:val="FF0000"/>
        <w:sz w:val="28"/>
        <w:szCs w:val="28"/>
      </w:rPr>
    </w:pPr>
    <w:r>
      <w:rPr>
        <w:sz w:val="28"/>
        <w:szCs w:val="28"/>
        <w:lang w:val="es"/>
      </w:rPr>
      <w:t>Bronte</w:t>
    </w:r>
    <w:r w:rsidRPr="00F4042C">
      <w:rPr>
        <w:sz w:val="28"/>
        <w:szCs w:val="28"/>
        <w:lang w:val="es"/>
      </w:rPr>
      <w:t xml:space="preserve"> Escuela ISD </w:t>
    </w:r>
    <w:r>
      <w:rPr>
        <w:sz w:val="28"/>
        <w:szCs w:val="28"/>
        <w:lang w:val="es"/>
      </w:rPr>
      <w:t>D</w:t>
    </w:r>
    <w:r w:rsidRPr="00F4042C">
      <w:rPr>
        <w:sz w:val="28"/>
        <w:szCs w:val="28"/>
        <w:lang w:val="es"/>
      </w:rPr>
      <w:t>Ip</w:t>
    </w:r>
    <w:r w:rsidRPr="00285D91">
      <w:rPr>
        <w:color w:val="FF0000"/>
        <w:sz w:val="28"/>
        <w:szCs w:val="28"/>
        <w:lang w:val="es"/>
      </w:rPr>
      <w:t xml:space="preserve">   </w:t>
    </w:r>
    <w:r w:rsidRPr="00F4042C">
      <w:rPr>
        <w:sz w:val="28"/>
        <w:szCs w:val="28"/>
        <w:lang w:val="es"/>
      </w:rPr>
      <w:t>2020-2021</w:t>
    </w:r>
    <w:r w:rsidR="00F4042C">
      <w:rPr>
        <w:color w:val="FF0000"/>
        <w:sz w:val="28"/>
        <w:szCs w:val="28"/>
        <w:lang w:val="es"/>
      </w:rPr>
      <w:tab/>
    </w:r>
    <w:r w:rsidR="00F4042C">
      <w:rPr>
        <w:color w:val="FF0000"/>
        <w:sz w:val="28"/>
        <w:szCs w:val="28"/>
        <w:lang w:val="es"/>
      </w:rPr>
      <w:tab/>
    </w:r>
    <w:r>
      <w:rPr>
        <w:color w:val="FF0000"/>
        <w:sz w:val="28"/>
        <w:szCs w:val="28"/>
        <w:lang w:val="es"/>
      </w:rPr>
      <w:t xml:space="preserve">     </w:t>
    </w:r>
    <w:r w:rsidR="00F4042C">
      <w:rPr>
        <w:color w:val="FF0000"/>
        <w:sz w:val="28"/>
        <w:szCs w:val="28"/>
        <w:lang w:val="es"/>
      </w:rPr>
      <w:tab/>
    </w:r>
    <w:r w:rsidRPr="58AC03A8">
      <w:rPr>
        <w:i/>
        <w:iCs/>
        <w:lang w:val="es"/>
      </w:rPr>
      <w:t>Plantilla desarrollada por</w:t>
    </w:r>
    <w:r w:rsidR="00F4042C">
      <w:rPr>
        <w:noProof/>
        <w:lang w:val="es"/>
      </w:rPr>
      <w:drawing>
        <wp:inline distT="0" distB="0" distL="0" distR="0" wp14:anchorId="1CB44A97" wp14:editId="4B9E3701">
          <wp:extent cx="714375" cy="390525"/>
          <wp:effectExtent l="0" t="0" r="9525" b="9525"/>
          <wp:docPr id="3" name="Picture 3" descr="https://lh5.googleusercontent.com/Zmv8RuSY12TvzGzUUgfrZHuTB_xqC5zIQN515b-dzBlTsfcxdv9xwD6xb3tkCkR68HK5gtkZTbTaZ1TLP0cSGTI1bDYs5LkBHSpqsprFImR8egz4guwW6tiyCRYsU7dxRW3tSk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mv8RuSY12TvzGzUUgfrZHuTB_xqC5zIQN515b-dzBlTsfcxdv9xwD6xb3tkCkR68HK5gtkZTbTaZ1TLP0cSGTI1bDYs5LkBHSpqsprFImR8egz4guwW6tiyCRYsU7dxRW3tSkV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00F4042C" w:rsidRPr="58AC03A8">
      <w:rPr>
        <w:i/>
        <w:iCs/>
        <w:lang w:val="es"/>
      </w:rPr>
      <w:fldChar w:fldCharType="begin"/>
    </w:r>
    <w:r w:rsidR="00F4042C" w:rsidRPr="58AC03A8">
      <w:rPr>
        <w:i/>
        <w:iCs/>
        <w:lang w:val="es"/>
      </w:rPr>
      <w:instrText xml:space="preserve"> PAGE  \* Arabic  \* MERGEFORMAT </w:instrText>
    </w:r>
    <w:r w:rsidR="00F4042C" w:rsidRPr="58AC03A8">
      <w:rPr>
        <w:i/>
        <w:iCs/>
        <w:lang w:val="es"/>
      </w:rPr>
      <w:fldChar w:fldCharType="separate"/>
    </w:r>
    <w:r w:rsidRPr="58AC03A8">
      <w:rPr>
        <w:i/>
        <w:iCs/>
        <w:noProof/>
        <w:lang w:val="es"/>
      </w:rPr>
      <w:t>19</w:t>
    </w:r>
    <w:r w:rsidR="00F4042C" w:rsidRPr="58AC03A8">
      <w:rPr>
        <w:i/>
        <w:iCs/>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9C6FE" w14:textId="77777777" w:rsidR="003806F4" w:rsidRDefault="003806F4" w:rsidP="0040603A">
      <w:r>
        <w:rPr>
          <w:lang w:val="es"/>
        </w:rPr>
        <w:separator/>
      </w:r>
    </w:p>
  </w:footnote>
  <w:footnote w:type="continuationSeparator" w:id="0">
    <w:p w14:paraId="1B00ECDF" w14:textId="77777777" w:rsidR="003806F4" w:rsidRDefault="003806F4" w:rsidP="0040603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3C46"/>
    <w:multiLevelType w:val="hybridMultilevel"/>
    <w:tmpl w:val="35789502"/>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C768F"/>
    <w:multiLevelType w:val="hybridMultilevel"/>
    <w:tmpl w:val="5142D3BE"/>
    <w:lvl w:ilvl="0" w:tplc="B330EE16">
      <w:start w:val="1"/>
      <w:numFmt w:val="bullet"/>
      <w:lvlText w:val=""/>
      <w:lvlJc w:val="left"/>
      <w:pPr>
        <w:tabs>
          <w:tab w:val="num" w:pos="720"/>
        </w:tabs>
        <w:ind w:left="720" w:hanging="360"/>
      </w:pPr>
      <w:rPr>
        <w:rFonts w:ascii="Symbol" w:hAnsi="Symbol" w:hint="default"/>
        <w:sz w:val="20"/>
      </w:rPr>
    </w:lvl>
    <w:lvl w:ilvl="1" w:tplc="62C47B26" w:tentative="1">
      <w:start w:val="1"/>
      <w:numFmt w:val="bullet"/>
      <w:lvlText w:val="o"/>
      <w:lvlJc w:val="left"/>
      <w:pPr>
        <w:tabs>
          <w:tab w:val="num" w:pos="1440"/>
        </w:tabs>
        <w:ind w:left="1440" w:hanging="360"/>
      </w:pPr>
      <w:rPr>
        <w:rFonts w:ascii="Courier New" w:hAnsi="Courier New" w:hint="default"/>
        <w:sz w:val="20"/>
      </w:rPr>
    </w:lvl>
    <w:lvl w:ilvl="2" w:tplc="CA1070F2" w:tentative="1">
      <w:start w:val="1"/>
      <w:numFmt w:val="bullet"/>
      <w:lvlText w:val=""/>
      <w:lvlJc w:val="left"/>
      <w:pPr>
        <w:tabs>
          <w:tab w:val="num" w:pos="2160"/>
        </w:tabs>
        <w:ind w:left="2160" w:hanging="360"/>
      </w:pPr>
      <w:rPr>
        <w:rFonts w:ascii="Wingdings" w:hAnsi="Wingdings" w:hint="default"/>
        <w:sz w:val="20"/>
      </w:rPr>
    </w:lvl>
    <w:lvl w:ilvl="3" w:tplc="69E63BCE" w:tentative="1">
      <w:start w:val="1"/>
      <w:numFmt w:val="bullet"/>
      <w:lvlText w:val=""/>
      <w:lvlJc w:val="left"/>
      <w:pPr>
        <w:tabs>
          <w:tab w:val="num" w:pos="2880"/>
        </w:tabs>
        <w:ind w:left="2880" w:hanging="360"/>
      </w:pPr>
      <w:rPr>
        <w:rFonts w:ascii="Wingdings" w:hAnsi="Wingdings" w:hint="default"/>
        <w:sz w:val="20"/>
      </w:rPr>
    </w:lvl>
    <w:lvl w:ilvl="4" w:tplc="DCD42F66" w:tentative="1">
      <w:start w:val="1"/>
      <w:numFmt w:val="bullet"/>
      <w:lvlText w:val=""/>
      <w:lvlJc w:val="left"/>
      <w:pPr>
        <w:tabs>
          <w:tab w:val="num" w:pos="3600"/>
        </w:tabs>
        <w:ind w:left="3600" w:hanging="360"/>
      </w:pPr>
      <w:rPr>
        <w:rFonts w:ascii="Wingdings" w:hAnsi="Wingdings" w:hint="default"/>
        <w:sz w:val="20"/>
      </w:rPr>
    </w:lvl>
    <w:lvl w:ilvl="5" w:tplc="CAB2C5D6" w:tentative="1">
      <w:start w:val="1"/>
      <w:numFmt w:val="bullet"/>
      <w:lvlText w:val=""/>
      <w:lvlJc w:val="left"/>
      <w:pPr>
        <w:tabs>
          <w:tab w:val="num" w:pos="4320"/>
        </w:tabs>
        <w:ind w:left="4320" w:hanging="360"/>
      </w:pPr>
      <w:rPr>
        <w:rFonts w:ascii="Wingdings" w:hAnsi="Wingdings" w:hint="default"/>
        <w:sz w:val="20"/>
      </w:rPr>
    </w:lvl>
    <w:lvl w:ilvl="6" w:tplc="46A4527A" w:tentative="1">
      <w:start w:val="1"/>
      <w:numFmt w:val="bullet"/>
      <w:lvlText w:val=""/>
      <w:lvlJc w:val="left"/>
      <w:pPr>
        <w:tabs>
          <w:tab w:val="num" w:pos="5040"/>
        </w:tabs>
        <w:ind w:left="5040" w:hanging="360"/>
      </w:pPr>
      <w:rPr>
        <w:rFonts w:ascii="Wingdings" w:hAnsi="Wingdings" w:hint="default"/>
        <w:sz w:val="20"/>
      </w:rPr>
    </w:lvl>
    <w:lvl w:ilvl="7" w:tplc="64F21588" w:tentative="1">
      <w:start w:val="1"/>
      <w:numFmt w:val="bullet"/>
      <w:lvlText w:val=""/>
      <w:lvlJc w:val="left"/>
      <w:pPr>
        <w:tabs>
          <w:tab w:val="num" w:pos="5760"/>
        </w:tabs>
        <w:ind w:left="5760" w:hanging="360"/>
      </w:pPr>
      <w:rPr>
        <w:rFonts w:ascii="Wingdings" w:hAnsi="Wingdings" w:hint="default"/>
        <w:sz w:val="20"/>
      </w:rPr>
    </w:lvl>
    <w:lvl w:ilvl="8" w:tplc="6A00E72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C87"/>
    <w:multiLevelType w:val="hybridMultilevel"/>
    <w:tmpl w:val="5DD63C0C"/>
    <w:styleLink w:val="numberedlist"/>
    <w:lvl w:ilvl="0" w:tplc="4CDC04AA">
      <w:start w:val="1"/>
      <w:numFmt w:val="decimal"/>
      <w:pStyle w:val="list1"/>
      <w:lvlText w:val="%1."/>
      <w:lvlJc w:val="left"/>
      <w:pPr>
        <w:tabs>
          <w:tab w:val="num" w:pos="504"/>
        </w:tabs>
        <w:ind w:left="504" w:hanging="504"/>
      </w:pPr>
      <w:rPr>
        <w:rFonts w:hint="default"/>
      </w:rPr>
    </w:lvl>
    <w:lvl w:ilvl="1" w:tplc="645C940A">
      <w:start w:val="1"/>
      <w:numFmt w:val="lowerLetter"/>
      <w:pStyle w:val="list2"/>
      <w:lvlText w:val="%2."/>
      <w:lvlJc w:val="left"/>
      <w:pPr>
        <w:tabs>
          <w:tab w:val="num" w:pos="1008"/>
        </w:tabs>
        <w:ind w:left="1008" w:hanging="504"/>
      </w:pPr>
      <w:rPr>
        <w:rFonts w:hint="default"/>
      </w:rPr>
    </w:lvl>
    <w:lvl w:ilvl="2" w:tplc="C414DD46">
      <w:start w:val="1"/>
      <w:numFmt w:val="decimal"/>
      <w:pStyle w:val="list3"/>
      <w:lvlText w:val="(%3)"/>
      <w:lvlJc w:val="left"/>
      <w:pPr>
        <w:tabs>
          <w:tab w:val="num" w:pos="1512"/>
        </w:tabs>
        <w:ind w:left="1512" w:hanging="504"/>
      </w:pPr>
      <w:rPr>
        <w:rFonts w:hint="default"/>
      </w:rPr>
    </w:lvl>
    <w:lvl w:ilvl="3" w:tplc="6A8AAB04">
      <w:start w:val="1"/>
      <w:numFmt w:val="lowerLetter"/>
      <w:pStyle w:val="list4"/>
      <w:lvlText w:val="(%4)"/>
      <w:lvlJc w:val="left"/>
      <w:pPr>
        <w:tabs>
          <w:tab w:val="num" w:pos="2016"/>
        </w:tabs>
        <w:ind w:left="2016" w:hanging="504"/>
      </w:pPr>
      <w:rPr>
        <w:rFonts w:hint="default"/>
      </w:rPr>
    </w:lvl>
    <w:lvl w:ilvl="4" w:tplc="41163972">
      <w:start w:val="1"/>
      <w:numFmt w:val="lowerRoman"/>
      <w:lvlText w:val="%5."/>
      <w:lvlJc w:val="left"/>
      <w:pPr>
        <w:tabs>
          <w:tab w:val="num" w:pos="2520"/>
        </w:tabs>
        <w:ind w:left="2520" w:hanging="504"/>
      </w:pPr>
      <w:rPr>
        <w:rFonts w:hint="default"/>
      </w:rPr>
    </w:lvl>
    <w:lvl w:ilvl="5" w:tplc="256056CC">
      <w:start w:val="1"/>
      <w:numFmt w:val="lowerRoman"/>
      <w:lvlText w:val="(%6)"/>
      <w:lvlJc w:val="left"/>
      <w:pPr>
        <w:ind w:left="2160" w:hanging="360"/>
      </w:pPr>
      <w:rPr>
        <w:rFonts w:hint="default"/>
      </w:rPr>
    </w:lvl>
    <w:lvl w:ilvl="6" w:tplc="672A1068">
      <w:start w:val="1"/>
      <w:numFmt w:val="decimal"/>
      <w:lvlText w:val="%7."/>
      <w:lvlJc w:val="left"/>
      <w:pPr>
        <w:ind w:left="2520" w:hanging="360"/>
      </w:pPr>
      <w:rPr>
        <w:rFonts w:hint="default"/>
      </w:rPr>
    </w:lvl>
    <w:lvl w:ilvl="7" w:tplc="C7FEFB18">
      <w:start w:val="1"/>
      <w:numFmt w:val="lowerLetter"/>
      <w:lvlText w:val="%8."/>
      <w:lvlJc w:val="left"/>
      <w:pPr>
        <w:ind w:left="2880" w:hanging="360"/>
      </w:pPr>
      <w:rPr>
        <w:rFonts w:hint="default"/>
      </w:rPr>
    </w:lvl>
    <w:lvl w:ilvl="8" w:tplc="6874C39E">
      <w:start w:val="1"/>
      <w:numFmt w:val="lowerRoman"/>
      <w:lvlText w:val="%9."/>
      <w:lvlJc w:val="left"/>
      <w:pPr>
        <w:ind w:left="3240" w:hanging="360"/>
      </w:pPr>
      <w:rPr>
        <w:rFonts w:hint="default"/>
      </w:rPr>
    </w:lvl>
  </w:abstractNum>
  <w:abstractNum w:abstractNumId="3" w15:restartNumberingAfterBreak="0">
    <w:nsid w:val="0D023736"/>
    <w:multiLevelType w:val="hybridMultilevel"/>
    <w:tmpl w:val="9948FB26"/>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45BF2"/>
    <w:multiLevelType w:val="hybridMultilevel"/>
    <w:tmpl w:val="5F08199E"/>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A276F"/>
    <w:multiLevelType w:val="multilevel"/>
    <w:tmpl w:val="5142D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E786F"/>
    <w:multiLevelType w:val="hybridMultilevel"/>
    <w:tmpl w:val="22F6A254"/>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07D59"/>
    <w:multiLevelType w:val="hybridMultilevel"/>
    <w:tmpl w:val="20A6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4568C"/>
    <w:multiLevelType w:val="hybridMultilevel"/>
    <w:tmpl w:val="FAC4E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147A6"/>
    <w:multiLevelType w:val="hybridMultilevel"/>
    <w:tmpl w:val="0E2E7C28"/>
    <w:lvl w:ilvl="0" w:tplc="18A4A1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15FAA"/>
    <w:multiLevelType w:val="hybridMultilevel"/>
    <w:tmpl w:val="2ABCF88C"/>
    <w:styleLink w:val="bulletedlist"/>
    <w:lvl w:ilvl="0" w:tplc="1C08B55C">
      <w:start w:val="1"/>
      <w:numFmt w:val="bullet"/>
      <w:pStyle w:val="bullet1"/>
      <w:lvlText w:val=""/>
      <w:lvlJc w:val="left"/>
      <w:pPr>
        <w:tabs>
          <w:tab w:val="num" w:pos="504"/>
        </w:tabs>
        <w:ind w:left="504" w:hanging="504"/>
      </w:pPr>
      <w:rPr>
        <w:rFonts w:ascii="Symbol" w:hAnsi="Symbol" w:hint="default"/>
      </w:rPr>
    </w:lvl>
    <w:lvl w:ilvl="1" w:tplc="37D2FC6E">
      <w:start w:val="1"/>
      <w:numFmt w:val="bullet"/>
      <w:pStyle w:val="bullet2"/>
      <w:lvlText w:val=""/>
      <w:lvlJc w:val="left"/>
      <w:pPr>
        <w:tabs>
          <w:tab w:val="num" w:pos="1008"/>
        </w:tabs>
        <w:ind w:left="1008" w:hanging="504"/>
      </w:pPr>
      <w:rPr>
        <w:rFonts w:ascii="Symbol" w:hAnsi="Symbol" w:hint="default"/>
      </w:rPr>
    </w:lvl>
    <w:lvl w:ilvl="2" w:tplc="D174CD94">
      <w:start w:val="1"/>
      <w:numFmt w:val="bullet"/>
      <w:pStyle w:val="bullet3"/>
      <w:lvlText w:val=""/>
      <w:lvlJc w:val="left"/>
      <w:pPr>
        <w:tabs>
          <w:tab w:val="num" w:pos="1512"/>
        </w:tabs>
        <w:ind w:left="1512" w:hanging="504"/>
      </w:pPr>
      <w:rPr>
        <w:rFonts w:ascii="Symbol" w:hAnsi="Symbol" w:hint="default"/>
      </w:rPr>
    </w:lvl>
    <w:lvl w:ilvl="3" w:tplc="3B742D2C">
      <w:start w:val="1"/>
      <w:numFmt w:val="bullet"/>
      <w:pStyle w:val="bullet4"/>
      <w:lvlText w:val=""/>
      <w:lvlJc w:val="left"/>
      <w:pPr>
        <w:tabs>
          <w:tab w:val="num" w:pos="2016"/>
        </w:tabs>
        <w:ind w:left="2016" w:hanging="504"/>
      </w:pPr>
      <w:rPr>
        <w:rFonts w:ascii="Symbol" w:hAnsi="Symbol" w:hint="default"/>
      </w:rPr>
    </w:lvl>
    <w:lvl w:ilvl="4" w:tplc="615470D2">
      <w:start w:val="1"/>
      <w:numFmt w:val="bullet"/>
      <w:lvlText w:val=""/>
      <w:lvlJc w:val="left"/>
      <w:pPr>
        <w:tabs>
          <w:tab w:val="num" w:pos="2520"/>
        </w:tabs>
        <w:ind w:left="2520" w:hanging="504"/>
      </w:pPr>
      <w:rPr>
        <w:rFonts w:ascii="Symbol" w:hAnsi="Symbol" w:hint="default"/>
      </w:rPr>
    </w:lvl>
    <w:lvl w:ilvl="5" w:tplc="C792C998">
      <w:start w:val="1"/>
      <w:numFmt w:val="bullet"/>
      <w:lvlText w:val=""/>
      <w:lvlJc w:val="left"/>
      <w:pPr>
        <w:ind w:left="2160" w:hanging="360"/>
      </w:pPr>
      <w:rPr>
        <w:rFonts w:ascii="Symbol" w:hAnsi="Symbol" w:hint="default"/>
      </w:rPr>
    </w:lvl>
    <w:lvl w:ilvl="6" w:tplc="68C83DF2">
      <w:start w:val="1"/>
      <w:numFmt w:val="bullet"/>
      <w:lvlText w:val=""/>
      <w:lvlJc w:val="left"/>
      <w:pPr>
        <w:ind w:left="2520" w:hanging="360"/>
      </w:pPr>
      <w:rPr>
        <w:rFonts w:ascii="Symbol" w:hAnsi="Symbol" w:hint="default"/>
      </w:rPr>
    </w:lvl>
    <w:lvl w:ilvl="7" w:tplc="C622B3A0">
      <w:start w:val="1"/>
      <w:numFmt w:val="bullet"/>
      <w:lvlText w:val=""/>
      <w:lvlJc w:val="left"/>
      <w:pPr>
        <w:ind w:left="2880" w:hanging="360"/>
      </w:pPr>
      <w:rPr>
        <w:rFonts w:ascii="Symbol" w:hAnsi="Symbol" w:hint="default"/>
      </w:rPr>
    </w:lvl>
    <w:lvl w:ilvl="8" w:tplc="93E65D32">
      <w:start w:val="1"/>
      <w:numFmt w:val="bullet"/>
      <w:lvlText w:val=""/>
      <w:lvlJc w:val="left"/>
      <w:pPr>
        <w:ind w:left="3240" w:hanging="360"/>
      </w:pPr>
      <w:rPr>
        <w:rFonts w:ascii="Symbol" w:hAnsi="Symbol" w:hint="default"/>
      </w:rPr>
    </w:lvl>
  </w:abstractNum>
  <w:abstractNum w:abstractNumId="11" w15:restartNumberingAfterBreak="0">
    <w:nsid w:val="301252D9"/>
    <w:multiLevelType w:val="hybridMultilevel"/>
    <w:tmpl w:val="084ED1C4"/>
    <w:lvl w:ilvl="0" w:tplc="0054F092">
      <w:start w:val="1"/>
      <w:numFmt w:val="decimal"/>
      <w:lvlText w:val="%1."/>
      <w:lvlJc w:val="left"/>
      <w:pPr>
        <w:tabs>
          <w:tab w:val="num" w:pos="540"/>
        </w:tabs>
        <w:ind w:left="54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006412"/>
    <w:multiLevelType w:val="hybridMultilevel"/>
    <w:tmpl w:val="9AE27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C63CBB"/>
    <w:multiLevelType w:val="hybridMultilevel"/>
    <w:tmpl w:val="49A21998"/>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17D7F"/>
    <w:multiLevelType w:val="hybridMultilevel"/>
    <w:tmpl w:val="7866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92D33"/>
    <w:multiLevelType w:val="hybridMultilevel"/>
    <w:tmpl w:val="7D0E2322"/>
    <w:lvl w:ilvl="0" w:tplc="18A4A1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E2A2F"/>
    <w:multiLevelType w:val="hybridMultilevel"/>
    <w:tmpl w:val="158ACA54"/>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473C6"/>
    <w:multiLevelType w:val="hybridMultilevel"/>
    <w:tmpl w:val="2ABCF88C"/>
    <w:numStyleLink w:val="bulletedlist"/>
  </w:abstractNum>
  <w:abstractNum w:abstractNumId="18" w15:restartNumberingAfterBreak="0">
    <w:nsid w:val="5A930F22"/>
    <w:multiLevelType w:val="hybridMultilevel"/>
    <w:tmpl w:val="8868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35AE8"/>
    <w:multiLevelType w:val="hybridMultilevel"/>
    <w:tmpl w:val="66E0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0707D"/>
    <w:multiLevelType w:val="hybridMultilevel"/>
    <w:tmpl w:val="8724DA2C"/>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308DC"/>
    <w:multiLevelType w:val="hybridMultilevel"/>
    <w:tmpl w:val="9288F05C"/>
    <w:lvl w:ilvl="0" w:tplc="AF3C2844">
      <w:start w:val="1"/>
      <w:numFmt w:val="bullet"/>
      <w:lvlText w:val=""/>
      <w:lvlJc w:val="left"/>
      <w:pPr>
        <w:ind w:left="720" w:hanging="360"/>
      </w:pPr>
      <w:rPr>
        <w:rFonts w:ascii="Symbol" w:hAnsi="Symbol" w:hint="default"/>
        <w:b w:val="0"/>
        <w:color w:val="auto"/>
        <w:sz w:val="32"/>
      </w:rPr>
    </w:lvl>
    <w:lvl w:ilvl="1" w:tplc="3DCAF4C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F4B66"/>
    <w:multiLevelType w:val="hybridMultilevel"/>
    <w:tmpl w:val="487E57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56E754E"/>
    <w:multiLevelType w:val="hybridMultilevel"/>
    <w:tmpl w:val="E4FACC52"/>
    <w:lvl w:ilvl="0" w:tplc="18A4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6017D"/>
    <w:multiLevelType w:val="hybridMultilevel"/>
    <w:tmpl w:val="5DD63C0C"/>
    <w:numStyleLink w:val="numberedlist"/>
  </w:abstractNum>
  <w:num w:numId="1">
    <w:abstractNumId w:val="8"/>
  </w:num>
  <w:num w:numId="2">
    <w:abstractNumId w:val="14"/>
  </w:num>
  <w:num w:numId="3">
    <w:abstractNumId w:val="11"/>
  </w:num>
  <w:num w:numId="4">
    <w:abstractNumId w:val="2"/>
  </w:num>
  <w:num w:numId="5">
    <w:abstractNumId w:val="24"/>
  </w:num>
  <w:num w:numId="6">
    <w:abstractNumId w:val="10"/>
  </w:num>
  <w:num w:numId="7">
    <w:abstractNumId w:val="17"/>
  </w:num>
  <w:num w:numId="8">
    <w:abstractNumId w:val="7"/>
  </w:num>
  <w:num w:numId="9">
    <w:abstractNumId w:val="3"/>
  </w:num>
  <w:num w:numId="10">
    <w:abstractNumId w:val="0"/>
  </w:num>
  <w:num w:numId="11">
    <w:abstractNumId w:val="9"/>
  </w:num>
  <w:num w:numId="12">
    <w:abstractNumId w:val="6"/>
  </w:num>
  <w:num w:numId="13">
    <w:abstractNumId w:val="23"/>
  </w:num>
  <w:num w:numId="14">
    <w:abstractNumId w:val="15"/>
  </w:num>
  <w:num w:numId="15">
    <w:abstractNumId w:val="4"/>
  </w:num>
  <w:num w:numId="16">
    <w:abstractNumId w:val="20"/>
  </w:num>
  <w:num w:numId="17">
    <w:abstractNumId w:val="16"/>
  </w:num>
  <w:num w:numId="18">
    <w:abstractNumId w:val="13"/>
  </w:num>
  <w:num w:numId="19">
    <w:abstractNumId w:val="1"/>
  </w:num>
  <w:num w:numId="20">
    <w:abstractNumId w:val="5"/>
  </w:num>
  <w:num w:numId="21">
    <w:abstractNumId w:val="19"/>
  </w:num>
  <w:num w:numId="22">
    <w:abstractNumId w:val="21"/>
  </w:num>
  <w:num w:numId="23">
    <w:abstractNumId w:val="18"/>
  </w:num>
  <w:num w:numId="24">
    <w:abstractNumId w:val="12"/>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3A"/>
    <w:rsid w:val="00000338"/>
    <w:rsid w:val="00002289"/>
    <w:rsid w:val="00010B83"/>
    <w:rsid w:val="00011FF5"/>
    <w:rsid w:val="000133B2"/>
    <w:rsid w:val="00014A6F"/>
    <w:rsid w:val="0001783D"/>
    <w:rsid w:val="000310EC"/>
    <w:rsid w:val="000338E0"/>
    <w:rsid w:val="00034D69"/>
    <w:rsid w:val="00035372"/>
    <w:rsid w:val="0003630F"/>
    <w:rsid w:val="00040C06"/>
    <w:rsid w:val="000463D3"/>
    <w:rsid w:val="00047112"/>
    <w:rsid w:val="0006322C"/>
    <w:rsid w:val="000731CF"/>
    <w:rsid w:val="00073F34"/>
    <w:rsid w:val="00092C71"/>
    <w:rsid w:val="000A0BE1"/>
    <w:rsid w:val="000C5EE9"/>
    <w:rsid w:val="000D0A96"/>
    <w:rsid w:val="000D646C"/>
    <w:rsid w:val="000D7800"/>
    <w:rsid w:val="000D7C4B"/>
    <w:rsid w:val="000E34F0"/>
    <w:rsid w:val="000F4235"/>
    <w:rsid w:val="00126BE9"/>
    <w:rsid w:val="001324A9"/>
    <w:rsid w:val="00132F66"/>
    <w:rsid w:val="00134860"/>
    <w:rsid w:val="001436DF"/>
    <w:rsid w:val="00150598"/>
    <w:rsid w:val="00152975"/>
    <w:rsid w:val="00163229"/>
    <w:rsid w:val="0016377F"/>
    <w:rsid w:val="001725E0"/>
    <w:rsid w:val="00176520"/>
    <w:rsid w:val="00176984"/>
    <w:rsid w:val="0017749E"/>
    <w:rsid w:val="00181EB8"/>
    <w:rsid w:val="00191036"/>
    <w:rsid w:val="00192780"/>
    <w:rsid w:val="001B3CCD"/>
    <w:rsid w:val="001B5AEB"/>
    <w:rsid w:val="001B6668"/>
    <w:rsid w:val="001C490E"/>
    <w:rsid w:val="001D5C96"/>
    <w:rsid w:val="001E42BB"/>
    <w:rsid w:val="00204C94"/>
    <w:rsid w:val="002067E5"/>
    <w:rsid w:val="00212A41"/>
    <w:rsid w:val="0022410D"/>
    <w:rsid w:val="00232F02"/>
    <w:rsid w:val="002343A8"/>
    <w:rsid w:val="002401C0"/>
    <w:rsid w:val="00245E29"/>
    <w:rsid w:val="002574D5"/>
    <w:rsid w:val="0026440C"/>
    <w:rsid w:val="00265936"/>
    <w:rsid w:val="0028541C"/>
    <w:rsid w:val="00285D91"/>
    <w:rsid w:val="00292312"/>
    <w:rsid w:val="00292588"/>
    <w:rsid w:val="002B20B0"/>
    <w:rsid w:val="002B24D6"/>
    <w:rsid w:val="002B627E"/>
    <w:rsid w:val="002C4FBF"/>
    <w:rsid w:val="002D5BB5"/>
    <w:rsid w:val="002D6FC7"/>
    <w:rsid w:val="002D78E5"/>
    <w:rsid w:val="002E42F3"/>
    <w:rsid w:val="002F2C63"/>
    <w:rsid w:val="00302538"/>
    <w:rsid w:val="003117C1"/>
    <w:rsid w:val="00312507"/>
    <w:rsid w:val="00320BFA"/>
    <w:rsid w:val="00336C8C"/>
    <w:rsid w:val="0034363A"/>
    <w:rsid w:val="003806F4"/>
    <w:rsid w:val="00392F87"/>
    <w:rsid w:val="00397EF2"/>
    <w:rsid w:val="003A2378"/>
    <w:rsid w:val="003C19E1"/>
    <w:rsid w:val="003C4E95"/>
    <w:rsid w:val="003D765A"/>
    <w:rsid w:val="003E73E1"/>
    <w:rsid w:val="003F306D"/>
    <w:rsid w:val="0040065B"/>
    <w:rsid w:val="004013E0"/>
    <w:rsid w:val="0040603A"/>
    <w:rsid w:val="00415181"/>
    <w:rsid w:val="00420E15"/>
    <w:rsid w:val="00444C90"/>
    <w:rsid w:val="004466CB"/>
    <w:rsid w:val="004531EE"/>
    <w:rsid w:val="00461390"/>
    <w:rsid w:val="00463295"/>
    <w:rsid w:val="0047177A"/>
    <w:rsid w:val="004720F2"/>
    <w:rsid w:val="00473958"/>
    <w:rsid w:val="00473B33"/>
    <w:rsid w:val="00485248"/>
    <w:rsid w:val="00487E6F"/>
    <w:rsid w:val="00490689"/>
    <w:rsid w:val="00492761"/>
    <w:rsid w:val="004A607A"/>
    <w:rsid w:val="004B1352"/>
    <w:rsid w:val="004B2171"/>
    <w:rsid w:val="004C0C0D"/>
    <w:rsid w:val="004C27D8"/>
    <w:rsid w:val="004E66AB"/>
    <w:rsid w:val="004E7A60"/>
    <w:rsid w:val="00514C07"/>
    <w:rsid w:val="00521106"/>
    <w:rsid w:val="00522F8F"/>
    <w:rsid w:val="005262CD"/>
    <w:rsid w:val="005307B7"/>
    <w:rsid w:val="00530864"/>
    <w:rsid w:val="005477F6"/>
    <w:rsid w:val="00573D24"/>
    <w:rsid w:val="0057512E"/>
    <w:rsid w:val="005810A5"/>
    <w:rsid w:val="0058440A"/>
    <w:rsid w:val="00587E61"/>
    <w:rsid w:val="00592346"/>
    <w:rsid w:val="005A3899"/>
    <w:rsid w:val="005B0E20"/>
    <w:rsid w:val="005C05A9"/>
    <w:rsid w:val="005C1451"/>
    <w:rsid w:val="005D0858"/>
    <w:rsid w:val="005D5374"/>
    <w:rsid w:val="005E09E6"/>
    <w:rsid w:val="005E3A28"/>
    <w:rsid w:val="00604228"/>
    <w:rsid w:val="00605EE5"/>
    <w:rsid w:val="00607E24"/>
    <w:rsid w:val="0061093D"/>
    <w:rsid w:val="006160AC"/>
    <w:rsid w:val="00616B6E"/>
    <w:rsid w:val="0063343F"/>
    <w:rsid w:val="006357C5"/>
    <w:rsid w:val="00635F07"/>
    <w:rsid w:val="00636AB0"/>
    <w:rsid w:val="006404ED"/>
    <w:rsid w:val="00654D0C"/>
    <w:rsid w:val="00664B23"/>
    <w:rsid w:val="00665714"/>
    <w:rsid w:val="00673429"/>
    <w:rsid w:val="00681C3D"/>
    <w:rsid w:val="006846D7"/>
    <w:rsid w:val="006869E8"/>
    <w:rsid w:val="00697370"/>
    <w:rsid w:val="006A0E5A"/>
    <w:rsid w:val="006A2833"/>
    <w:rsid w:val="006A71AF"/>
    <w:rsid w:val="006B6FCE"/>
    <w:rsid w:val="006C3E55"/>
    <w:rsid w:val="006C5EE8"/>
    <w:rsid w:val="006C6DC8"/>
    <w:rsid w:val="006D13B9"/>
    <w:rsid w:val="006D4A07"/>
    <w:rsid w:val="006D6F05"/>
    <w:rsid w:val="006E142C"/>
    <w:rsid w:val="006E18A1"/>
    <w:rsid w:val="006E1E53"/>
    <w:rsid w:val="006F424B"/>
    <w:rsid w:val="006F4CEE"/>
    <w:rsid w:val="007045D8"/>
    <w:rsid w:val="0071596A"/>
    <w:rsid w:val="00716C73"/>
    <w:rsid w:val="0073131D"/>
    <w:rsid w:val="00733F0D"/>
    <w:rsid w:val="007550DC"/>
    <w:rsid w:val="00760A39"/>
    <w:rsid w:val="007614EF"/>
    <w:rsid w:val="00761EDA"/>
    <w:rsid w:val="0076422F"/>
    <w:rsid w:val="0076680F"/>
    <w:rsid w:val="007711B9"/>
    <w:rsid w:val="00774123"/>
    <w:rsid w:val="00781763"/>
    <w:rsid w:val="007829F5"/>
    <w:rsid w:val="00785E59"/>
    <w:rsid w:val="00787349"/>
    <w:rsid w:val="00792291"/>
    <w:rsid w:val="00792D2A"/>
    <w:rsid w:val="00796FF4"/>
    <w:rsid w:val="007A704F"/>
    <w:rsid w:val="007C5451"/>
    <w:rsid w:val="007C5FEE"/>
    <w:rsid w:val="007C6E37"/>
    <w:rsid w:val="007D1BD5"/>
    <w:rsid w:val="007E0C9B"/>
    <w:rsid w:val="007E0DF5"/>
    <w:rsid w:val="007E6F60"/>
    <w:rsid w:val="00803FE8"/>
    <w:rsid w:val="008142A5"/>
    <w:rsid w:val="00841CCF"/>
    <w:rsid w:val="00850418"/>
    <w:rsid w:val="0085465C"/>
    <w:rsid w:val="008554AB"/>
    <w:rsid w:val="008613D3"/>
    <w:rsid w:val="00866A85"/>
    <w:rsid w:val="008721AC"/>
    <w:rsid w:val="008722E6"/>
    <w:rsid w:val="008739F2"/>
    <w:rsid w:val="008806DE"/>
    <w:rsid w:val="00883DE7"/>
    <w:rsid w:val="008844BF"/>
    <w:rsid w:val="00885980"/>
    <w:rsid w:val="008971D3"/>
    <w:rsid w:val="008B1377"/>
    <w:rsid w:val="008C649F"/>
    <w:rsid w:val="008D212C"/>
    <w:rsid w:val="008F6850"/>
    <w:rsid w:val="00904F0B"/>
    <w:rsid w:val="00907E10"/>
    <w:rsid w:val="009267B9"/>
    <w:rsid w:val="00926BE5"/>
    <w:rsid w:val="00934B5C"/>
    <w:rsid w:val="009513B0"/>
    <w:rsid w:val="00957FF1"/>
    <w:rsid w:val="00970701"/>
    <w:rsid w:val="009728DC"/>
    <w:rsid w:val="00973532"/>
    <w:rsid w:val="009777BB"/>
    <w:rsid w:val="00982730"/>
    <w:rsid w:val="00990331"/>
    <w:rsid w:val="0099073D"/>
    <w:rsid w:val="00990DD3"/>
    <w:rsid w:val="00991E0A"/>
    <w:rsid w:val="009954D4"/>
    <w:rsid w:val="009A0EDF"/>
    <w:rsid w:val="009A2658"/>
    <w:rsid w:val="009A577B"/>
    <w:rsid w:val="009B133F"/>
    <w:rsid w:val="009B67E2"/>
    <w:rsid w:val="009B7336"/>
    <w:rsid w:val="009C55B3"/>
    <w:rsid w:val="009C7830"/>
    <w:rsid w:val="009E0502"/>
    <w:rsid w:val="009F57CA"/>
    <w:rsid w:val="00A16C26"/>
    <w:rsid w:val="00A17FC6"/>
    <w:rsid w:val="00A2137B"/>
    <w:rsid w:val="00A264A6"/>
    <w:rsid w:val="00A33A92"/>
    <w:rsid w:val="00A33DE3"/>
    <w:rsid w:val="00A37EC2"/>
    <w:rsid w:val="00A43A2C"/>
    <w:rsid w:val="00A458EA"/>
    <w:rsid w:val="00A50549"/>
    <w:rsid w:val="00A51F18"/>
    <w:rsid w:val="00A53BC0"/>
    <w:rsid w:val="00A571DE"/>
    <w:rsid w:val="00A62C22"/>
    <w:rsid w:val="00A676DE"/>
    <w:rsid w:val="00A72B8C"/>
    <w:rsid w:val="00A76A19"/>
    <w:rsid w:val="00A76BA8"/>
    <w:rsid w:val="00A8267C"/>
    <w:rsid w:val="00A963D0"/>
    <w:rsid w:val="00AB27FC"/>
    <w:rsid w:val="00AB6F66"/>
    <w:rsid w:val="00AC1B13"/>
    <w:rsid w:val="00AC66B6"/>
    <w:rsid w:val="00AD0985"/>
    <w:rsid w:val="00AE1E22"/>
    <w:rsid w:val="00AF249B"/>
    <w:rsid w:val="00AF2CE8"/>
    <w:rsid w:val="00AF52F8"/>
    <w:rsid w:val="00B00708"/>
    <w:rsid w:val="00B066EA"/>
    <w:rsid w:val="00B06F6E"/>
    <w:rsid w:val="00B1020B"/>
    <w:rsid w:val="00B11626"/>
    <w:rsid w:val="00B2190E"/>
    <w:rsid w:val="00B27A12"/>
    <w:rsid w:val="00B4132F"/>
    <w:rsid w:val="00B44497"/>
    <w:rsid w:val="00B46FDF"/>
    <w:rsid w:val="00B550DE"/>
    <w:rsid w:val="00B623CC"/>
    <w:rsid w:val="00B62BAB"/>
    <w:rsid w:val="00B675E0"/>
    <w:rsid w:val="00B707B6"/>
    <w:rsid w:val="00B769B6"/>
    <w:rsid w:val="00B76C35"/>
    <w:rsid w:val="00B81F43"/>
    <w:rsid w:val="00B83A88"/>
    <w:rsid w:val="00BA0FDF"/>
    <w:rsid w:val="00BA296D"/>
    <w:rsid w:val="00BA2E5E"/>
    <w:rsid w:val="00BA3E44"/>
    <w:rsid w:val="00BA62F9"/>
    <w:rsid w:val="00BA68CB"/>
    <w:rsid w:val="00BB0510"/>
    <w:rsid w:val="00BC7715"/>
    <w:rsid w:val="00BE174C"/>
    <w:rsid w:val="00BE273F"/>
    <w:rsid w:val="00BE567D"/>
    <w:rsid w:val="00BF09A0"/>
    <w:rsid w:val="00BF6256"/>
    <w:rsid w:val="00BF6CEB"/>
    <w:rsid w:val="00BF7E4D"/>
    <w:rsid w:val="00C32405"/>
    <w:rsid w:val="00C3400D"/>
    <w:rsid w:val="00C36C89"/>
    <w:rsid w:val="00C404A8"/>
    <w:rsid w:val="00C41185"/>
    <w:rsid w:val="00C424EF"/>
    <w:rsid w:val="00C45BAF"/>
    <w:rsid w:val="00C50214"/>
    <w:rsid w:val="00C526DC"/>
    <w:rsid w:val="00C5523A"/>
    <w:rsid w:val="00C645C5"/>
    <w:rsid w:val="00C65436"/>
    <w:rsid w:val="00C67C96"/>
    <w:rsid w:val="00C702E9"/>
    <w:rsid w:val="00C73086"/>
    <w:rsid w:val="00C7375E"/>
    <w:rsid w:val="00C87F22"/>
    <w:rsid w:val="00CA53A1"/>
    <w:rsid w:val="00CB564C"/>
    <w:rsid w:val="00CC034D"/>
    <w:rsid w:val="00CE3485"/>
    <w:rsid w:val="00CE5AC6"/>
    <w:rsid w:val="00CE6C76"/>
    <w:rsid w:val="00D016B4"/>
    <w:rsid w:val="00D04518"/>
    <w:rsid w:val="00D05FED"/>
    <w:rsid w:val="00D06C8A"/>
    <w:rsid w:val="00D20C45"/>
    <w:rsid w:val="00D40566"/>
    <w:rsid w:val="00D40673"/>
    <w:rsid w:val="00D442D9"/>
    <w:rsid w:val="00D60DD4"/>
    <w:rsid w:val="00D65FB1"/>
    <w:rsid w:val="00D66D33"/>
    <w:rsid w:val="00D97799"/>
    <w:rsid w:val="00DA70AE"/>
    <w:rsid w:val="00DA7E38"/>
    <w:rsid w:val="00DB1EE2"/>
    <w:rsid w:val="00DC12D5"/>
    <w:rsid w:val="00DC39CE"/>
    <w:rsid w:val="00DD3973"/>
    <w:rsid w:val="00DD4050"/>
    <w:rsid w:val="00DD6E9F"/>
    <w:rsid w:val="00DE074E"/>
    <w:rsid w:val="00DE6D60"/>
    <w:rsid w:val="00DF4277"/>
    <w:rsid w:val="00DF7073"/>
    <w:rsid w:val="00E109FF"/>
    <w:rsid w:val="00E10ADD"/>
    <w:rsid w:val="00E1127D"/>
    <w:rsid w:val="00E2206F"/>
    <w:rsid w:val="00E256E1"/>
    <w:rsid w:val="00E33ADA"/>
    <w:rsid w:val="00E365D5"/>
    <w:rsid w:val="00E458E5"/>
    <w:rsid w:val="00E51101"/>
    <w:rsid w:val="00E76395"/>
    <w:rsid w:val="00E81ACB"/>
    <w:rsid w:val="00E85E55"/>
    <w:rsid w:val="00E87979"/>
    <w:rsid w:val="00EA3930"/>
    <w:rsid w:val="00EB051D"/>
    <w:rsid w:val="00EB1A17"/>
    <w:rsid w:val="00EB6647"/>
    <w:rsid w:val="00EB6CA8"/>
    <w:rsid w:val="00EC167C"/>
    <w:rsid w:val="00ED41ED"/>
    <w:rsid w:val="00ED454D"/>
    <w:rsid w:val="00ED47EB"/>
    <w:rsid w:val="00ED7F93"/>
    <w:rsid w:val="00EE7D98"/>
    <w:rsid w:val="00F15408"/>
    <w:rsid w:val="00F169AD"/>
    <w:rsid w:val="00F221AC"/>
    <w:rsid w:val="00F228EC"/>
    <w:rsid w:val="00F25729"/>
    <w:rsid w:val="00F26245"/>
    <w:rsid w:val="00F32BFF"/>
    <w:rsid w:val="00F36850"/>
    <w:rsid w:val="00F3788A"/>
    <w:rsid w:val="00F4042C"/>
    <w:rsid w:val="00F4075D"/>
    <w:rsid w:val="00F44FBC"/>
    <w:rsid w:val="00F72E26"/>
    <w:rsid w:val="00F96DDF"/>
    <w:rsid w:val="00FB40AE"/>
    <w:rsid w:val="00FB680D"/>
    <w:rsid w:val="00FE1B08"/>
    <w:rsid w:val="00FE6EA1"/>
    <w:rsid w:val="00FF02A0"/>
    <w:rsid w:val="00FF720E"/>
    <w:rsid w:val="0133A451"/>
    <w:rsid w:val="02644C29"/>
    <w:rsid w:val="0361EFC8"/>
    <w:rsid w:val="05CB3740"/>
    <w:rsid w:val="0651DD05"/>
    <w:rsid w:val="0817B2EB"/>
    <w:rsid w:val="087B631C"/>
    <w:rsid w:val="087D50B3"/>
    <w:rsid w:val="08EEE07D"/>
    <w:rsid w:val="09CB8196"/>
    <w:rsid w:val="09FF77C6"/>
    <w:rsid w:val="10D6F77D"/>
    <w:rsid w:val="13711429"/>
    <w:rsid w:val="167BA280"/>
    <w:rsid w:val="16D712E7"/>
    <w:rsid w:val="184B12AD"/>
    <w:rsid w:val="191DCEF4"/>
    <w:rsid w:val="1F82EBDF"/>
    <w:rsid w:val="1F92A1F8"/>
    <w:rsid w:val="21E7A91B"/>
    <w:rsid w:val="2498A043"/>
    <w:rsid w:val="2595B543"/>
    <w:rsid w:val="27FFB5A5"/>
    <w:rsid w:val="295D1E29"/>
    <w:rsid w:val="29E7EFE5"/>
    <w:rsid w:val="2D06A156"/>
    <w:rsid w:val="2E78A632"/>
    <w:rsid w:val="30392411"/>
    <w:rsid w:val="318BB542"/>
    <w:rsid w:val="3191D8F1"/>
    <w:rsid w:val="3286EFD6"/>
    <w:rsid w:val="32EBA3E6"/>
    <w:rsid w:val="33CCAED9"/>
    <w:rsid w:val="33F77406"/>
    <w:rsid w:val="3474BBB4"/>
    <w:rsid w:val="36E3144A"/>
    <w:rsid w:val="37FF1A51"/>
    <w:rsid w:val="38DCED29"/>
    <w:rsid w:val="3B137B1C"/>
    <w:rsid w:val="3B5EA088"/>
    <w:rsid w:val="408E9351"/>
    <w:rsid w:val="41D7D5A1"/>
    <w:rsid w:val="429F6580"/>
    <w:rsid w:val="45DBB1FA"/>
    <w:rsid w:val="45F308AC"/>
    <w:rsid w:val="45F313AD"/>
    <w:rsid w:val="478EA754"/>
    <w:rsid w:val="4A7C8989"/>
    <w:rsid w:val="4CD3142A"/>
    <w:rsid w:val="4DC53D70"/>
    <w:rsid w:val="4F35454C"/>
    <w:rsid w:val="5003323E"/>
    <w:rsid w:val="50DB5346"/>
    <w:rsid w:val="51D4E0D6"/>
    <w:rsid w:val="529E6933"/>
    <w:rsid w:val="52FE5DCF"/>
    <w:rsid w:val="5650F6F6"/>
    <w:rsid w:val="58AC03A8"/>
    <w:rsid w:val="59613C11"/>
    <w:rsid w:val="5B6D4D12"/>
    <w:rsid w:val="5B8A925C"/>
    <w:rsid w:val="5C169FBD"/>
    <w:rsid w:val="600A6A70"/>
    <w:rsid w:val="634209E0"/>
    <w:rsid w:val="63D76C04"/>
    <w:rsid w:val="67967811"/>
    <w:rsid w:val="6902DC3D"/>
    <w:rsid w:val="6C7230AD"/>
    <w:rsid w:val="6D11E004"/>
    <w:rsid w:val="6E5CCBF5"/>
    <w:rsid w:val="6EEB3582"/>
    <w:rsid w:val="6F5702AB"/>
    <w:rsid w:val="701C02D9"/>
    <w:rsid w:val="7132DF3A"/>
    <w:rsid w:val="74A1F6EF"/>
    <w:rsid w:val="75C58EB0"/>
    <w:rsid w:val="791D3B81"/>
    <w:rsid w:val="79F5A815"/>
    <w:rsid w:val="7B7B3751"/>
    <w:rsid w:val="7C98881E"/>
    <w:rsid w:val="7DF3691A"/>
    <w:rsid w:val="7EE8D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53DC1"/>
  <w15:chartTrackingRefBased/>
  <w15:docId w15:val="{98D51DEA-AFD8-4B7D-B6DB-FCF9957B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03A"/>
    <w:pPr>
      <w:tabs>
        <w:tab w:val="center" w:pos="4680"/>
        <w:tab w:val="right" w:pos="9360"/>
      </w:tabs>
    </w:pPr>
  </w:style>
  <w:style w:type="character" w:customStyle="1" w:styleId="HeaderChar">
    <w:name w:val="Header Char"/>
    <w:basedOn w:val="DefaultParagraphFont"/>
    <w:link w:val="Header"/>
    <w:uiPriority w:val="99"/>
    <w:rsid w:val="0040603A"/>
  </w:style>
  <w:style w:type="paragraph" w:styleId="Footer">
    <w:name w:val="footer"/>
    <w:basedOn w:val="Normal"/>
    <w:link w:val="FooterChar"/>
    <w:uiPriority w:val="99"/>
    <w:unhideWhenUsed/>
    <w:rsid w:val="0040603A"/>
    <w:pPr>
      <w:tabs>
        <w:tab w:val="center" w:pos="4680"/>
        <w:tab w:val="right" w:pos="9360"/>
      </w:tabs>
    </w:pPr>
  </w:style>
  <w:style w:type="character" w:customStyle="1" w:styleId="FooterChar">
    <w:name w:val="Footer Char"/>
    <w:basedOn w:val="DefaultParagraphFont"/>
    <w:link w:val="Footer"/>
    <w:uiPriority w:val="99"/>
    <w:rsid w:val="0040603A"/>
  </w:style>
  <w:style w:type="paragraph" w:styleId="ListParagraph">
    <w:name w:val="List Paragraph"/>
    <w:basedOn w:val="Normal"/>
    <w:uiPriority w:val="34"/>
    <w:qFormat/>
    <w:rsid w:val="0040603A"/>
    <w:pPr>
      <w:ind w:left="720"/>
      <w:contextualSpacing/>
    </w:pPr>
  </w:style>
  <w:style w:type="character" w:styleId="CommentReference">
    <w:name w:val="annotation reference"/>
    <w:basedOn w:val="DefaultParagraphFont"/>
    <w:uiPriority w:val="99"/>
    <w:semiHidden/>
    <w:unhideWhenUsed/>
    <w:rsid w:val="00E81ACB"/>
    <w:rPr>
      <w:sz w:val="16"/>
      <w:szCs w:val="16"/>
    </w:rPr>
  </w:style>
  <w:style w:type="paragraph" w:styleId="CommentText">
    <w:name w:val="annotation text"/>
    <w:basedOn w:val="Normal"/>
    <w:link w:val="CommentTextChar"/>
    <w:uiPriority w:val="99"/>
    <w:semiHidden/>
    <w:unhideWhenUsed/>
    <w:rsid w:val="00E81ACB"/>
    <w:rPr>
      <w:sz w:val="20"/>
      <w:szCs w:val="20"/>
    </w:rPr>
  </w:style>
  <w:style w:type="character" w:customStyle="1" w:styleId="CommentTextChar">
    <w:name w:val="Comment Text Char"/>
    <w:basedOn w:val="DefaultParagraphFont"/>
    <w:link w:val="CommentText"/>
    <w:uiPriority w:val="99"/>
    <w:semiHidden/>
    <w:rsid w:val="00E81ACB"/>
    <w:rPr>
      <w:sz w:val="20"/>
      <w:szCs w:val="20"/>
    </w:rPr>
  </w:style>
  <w:style w:type="paragraph" w:styleId="CommentSubject">
    <w:name w:val="annotation subject"/>
    <w:basedOn w:val="CommentText"/>
    <w:next w:val="CommentText"/>
    <w:link w:val="CommentSubjectChar"/>
    <w:uiPriority w:val="99"/>
    <w:semiHidden/>
    <w:unhideWhenUsed/>
    <w:rsid w:val="00E81ACB"/>
    <w:rPr>
      <w:b/>
      <w:bCs/>
    </w:rPr>
  </w:style>
  <w:style w:type="character" w:customStyle="1" w:styleId="CommentSubjectChar">
    <w:name w:val="Comment Subject Char"/>
    <w:basedOn w:val="CommentTextChar"/>
    <w:link w:val="CommentSubject"/>
    <w:uiPriority w:val="99"/>
    <w:semiHidden/>
    <w:rsid w:val="00E81ACB"/>
    <w:rPr>
      <w:b/>
      <w:bCs/>
      <w:sz w:val="20"/>
      <w:szCs w:val="20"/>
    </w:rPr>
  </w:style>
  <w:style w:type="paragraph" w:styleId="BalloonText">
    <w:name w:val="Balloon Text"/>
    <w:basedOn w:val="Normal"/>
    <w:link w:val="BalloonTextChar"/>
    <w:uiPriority w:val="99"/>
    <w:semiHidden/>
    <w:unhideWhenUsed/>
    <w:rsid w:val="00E8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ACB"/>
    <w:rPr>
      <w:rFonts w:ascii="Segoe UI" w:hAnsi="Segoe UI" w:cs="Segoe UI"/>
      <w:sz w:val="18"/>
      <w:szCs w:val="18"/>
    </w:rPr>
  </w:style>
  <w:style w:type="table" w:styleId="TableGrid">
    <w:name w:val="Table Grid"/>
    <w:basedOn w:val="TableNormal"/>
    <w:uiPriority w:val="39"/>
    <w:rsid w:val="00CA5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
    <w:name w:val="left"/>
    <w:basedOn w:val="Normal"/>
    <w:rsid w:val="00C526DC"/>
    <w:pPr>
      <w:spacing w:line="360" w:lineRule="atLeast"/>
    </w:pPr>
    <w:rPr>
      <w:rFonts w:ascii="Courier New" w:eastAsia="Times New Roman" w:hAnsi="Courier New" w:cs="Courier New"/>
      <w:szCs w:val="24"/>
    </w:rPr>
  </w:style>
  <w:style w:type="numbering" w:customStyle="1" w:styleId="numberedlist">
    <w:name w:val="numbered list"/>
    <w:basedOn w:val="NoList"/>
    <w:uiPriority w:val="99"/>
    <w:rsid w:val="00415181"/>
    <w:pPr>
      <w:numPr>
        <w:numId w:val="4"/>
      </w:numPr>
    </w:pPr>
  </w:style>
  <w:style w:type="paragraph" w:customStyle="1" w:styleId="list1">
    <w:name w:val="list:1"/>
    <w:basedOn w:val="Normal"/>
    <w:qFormat/>
    <w:rsid w:val="00415181"/>
    <w:pPr>
      <w:numPr>
        <w:numId w:val="5"/>
      </w:numPr>
      <w:spacing w:after="160" w:line="260" w:lineRule="atLeast"/>
    </w:pPr>
    <w:rPr>
      <w:rFonts w:ascii="Arial" w:eastAsia="Times New Roman" w:hAnsi="Arial" w:cs="Times New Roman"/>
      <w:kern w:val="20"/>
      <w:sz w:val="22"/>
    </w:rPr>
  </w:style>
  <w:style w:type="paragraph" w:customStyle="1" w:styleId="list2">
    <w:name w:val="list:2"/>
    <w:basedOn w:val="list1"/>
    <w:qFormat/>
    <w:rsid w:val="00415181"/>
    <w:pPr>
      <w:numPr>
        <w:ilvl w:val="1"/>
      </w:numPr>
    </w:pPr>
  </w:style>
  <w:style w:type="paragraph" w:customStyle="1" w:styleId="list3">
    <w:name w:val="list:3"/>
    <w:basedOn w:val="list1"/>
    <w:qFormat/>
    <w:rsid w:val="00415181"/>
    <w:pPr>
      <w:numPr>
        <w:ilvl w:val="2"/>
      </w:numPr>
    </w:pPr>
  </w:style>
  <w:style w:type="paragraph" w:customStyle="1" w:styleId="list4">
    <w:name w:val="list:4"/>
    <w:basedOn w:val="list1"/>
    <w:qFormat/>
    <w:rsid w:val="00415181"/>
    <w:pPr>
      <w:numPr>
        <w:ilvl w:val="3"/>
      </w:numPr>
    </w:pPr>
  </w:style>
  <w:style w:type="numbering" w:customStyle="1" w:styleId="bulletedlist">
    <w:name w:val="bulleted list"/>
    <w:basedOn w:val="NoList"/>
    <w:uiPriority w:val="99"/>
    <w:rsid w:val="001B5AEB"/>
    <w:pPr>
      <w:numPr>
        <w:numId w:val="6"/>
      </w:numPr>
    </w:pPr>
  </w:style>
  <w:style w:type="paragraph" w:customStyle="1" w:styleId="bullet1">
    <w:name w:val="bullet:1"/>
    <w:basedOn w:val="Normal"/>
    <w:qFormat/>
    <w:rsid w:val="001B5AEB"/>
    <w:pPr>
      <w:numPr>
        <w:numId w:val="7"/>
      </w:numPr>
      <w:spacing w:after="160" w:line="260" w:lineRule="atLeast"/>
    </w:pPr>
    <w:rPr>
      <w:rFonts w:ascii="Arial" w:eastAsia="Times New Roman" w:hAnsi="Arial" w:cs="Times New Roman"/>
      <w:kern w:val="20"/>
      <w:sz w:val="22"/>
    </w:rPr>
  </w:style>
  <w:style w:type="paragraph" w:customStyle="1" w:styleId="bullet2">
    <w:name w:val="bullet:2"/>
    <w:basedOn w:val="bullet1"/>
    <w:qFormat/>
    <w:rsid w:val="001B5AEB"/>
    <w:pPr>
      <w:numPr>
        <w:ilvl w:val="1"/>
      </w:numPr>
    </w:pPr>
  </w:style>
  <w:style w:type="paragraph" w:customStyle="1" w:styleId="bullet3">
    <w:name w:val="bullet:3"/>
    <w:basedOn w:val="bullet1"/>
    <w:qFormat/>
    <w:rsid w:val="001B5AEB"/>
    <w:pPr>
      <w:numPr>
        <w:ilvl w:val="2"/>
      </w:numPr>
    </w:pPr>
  </w:style>
  <w:style w:type="paragraph" w:customStyle="1" w:styleId="bullet4">
    <w:name w:val="bullet:4"/>
    <w:basedOn w:val="bullet1"/>
    <w:qFormat/>
    <w:rsid w:val="001B5AEB"/>
    <w:pPr>
      <w:numPr>
        <w:ilvl w:val="3"/>
      </w:numPr>
    </w:pPr>
  </w:style>
  <w:style w:type="paragraph" w:styleId="NormalWeb">
    <w:name w:val="Normal (Web)"/>
    <w:basedOn w:val="Normal"/>
    <w:uiPriority w:val="99"/>
    <w:unhideWhenUsed/>
    <w:rsid w:val="004466CB"/>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DefaultParagraphFont"/>
    <w:rsid w:val="004466CB"/>
  </w:style>
  <w:style w:type="character" w:styleId="Hyperlink">
    <w:name w:val="Hyperlink"/>
    <w:basedOn w:val="DefaultParagraphFont"/>
    <w:uiPriority w:val="99"/>
    <w:unhideWhenUsed/>
    <w:rsid w:val="003E73E1"/>
    <w:rPr>
      <w:color w:val="0563C1" w:themeColor="hyperlink"/>
      <w:u w:val="single"/>
    </w:rPr>
  </w:style>
  <w:style w:type="paragraph" w:styleId="Caption">
    <w:name w:val="caption"/>
    <w:basedOn w:val="Normal"/>
    <w:next w:val="Normal"/>
    <w:uiPriority w:val="35"/>
    <w:unhideWhenUsed/>
    <w:qFormat/>
    <w:rsid w:val="00B550D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20E15"/>
    <w:rPr>
      <w:color w:val="954F72" w:themeColor="followedHyperlink"/>
      <w:u w:val="single"/>
    </w:rPr>
  </w:style>
  <w:style w:type="character" w:styleId="UnresolvedMention">
    <w:name w:val="Unresolved Mention"/>
    <w:basedOn w:val="DefaultParagraphFont"/>
    <w:uiPriority w:val="99"/>
    <w:semiHidden/>
    <w:unhideWhenUsed/>
    <w:rsid w:val="00212A41"/>
    <w:rPr>
      <w:color w:val="605E5C"/>
      <w:shd w:val="clear" w:color="auto" w:fill="E1DFDD"/>
    </w:rPr>
  </w:style>
  <w:style w:type="character" w:styleId="PlaceholderText">
    <w:name w:val="Placeholder Text"/>
    <w:basedOn w:val="DefaultParagraphFont"/>
    <w:uiPriority w:val="99"/>
    <w:semiHidden/>
    <w:rsid w:val="007E0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7206">
      <w:bodyDiv w:val="1"/>
      <w:marLeft w:val="0"/>
      <w:marRight w:val="0"/>
      <w:marTop w:val="0"/>
      <w:marBottom w:val="0"/>
      <w:divBdr>
        <w:top w:val="none" w:sz="0" w:space="0" w:color="auto"/>
        <w:left w:val="none" w:sz="0" w:space="0" w:color="auto"/>
        <w:bottom w:val="none" w:sz="0" w:space="0" w:color="auto"/>
        <w:right w:val="none" w:sz="0" w:space="0" w:color="auto"/>
      </w:divBdr>
    </w:div>
    <w:div w:id="640305537">
      <w:bodyDiv w:val="1"/>
      <w:marLeft w:val="0"/>
      <w:marRight w:val="0"/>
      <w:marTop w:val="0"/>
      <w:marBottom w:val="0"/>
      <w:divBdr>
        <w:top w:val="none" w:sz="0" w:space="0" w:color="auto"/>
        <w:left w:val="none" w:sz="0" w:space="0" w:color="auto"/>
        <w:bottom w:val="none" w:sz="0" w:space="0" w:color="auto"/>
        <w:right w:val="none" w:sz="0" w:space="0" w:color="auto"/>
      </w:divBdr>
    </w:div>
    <w:div w:id="685407002">
      <w:bodyDiv w:val="1"/>
      <w:marLeft w:val="0"/>
      <w:marRight w:val="0"/>
      <w:marTop w:val="0"/>
      <w:marBottom w:val="0"/>
      <w:divBdr>
        <w:top w:val="none" w:sz="0" w:space="0" w:color="auto"/>
        <w:left w:val="none" w:sz="0" w:space="0" w:color="auto"/>
        <w:bottom w:val="none" w:sz="0" w:space="0" w:color="auto"/>
        <w:right w:val="none" w:sz="0" w:space="0" w:color="auto"/>
      </w:divBdr>
    </w:div>
    <w:div w:id="1281961844">
      <w:bodyDiv w:val="1"/>
      <w:marLeft w:val="0"/>
      <w:marRight w:val="0"/>
      <w:marTop w:val="0"/>
      <w:marBottom w:val="0"/>
      <w:divBdr>
        <w:top w:val="none" w:sz="0" w:space="0" w:color="auto"/>
        <w:left w:val="none" w:sz="0" w:space="0" w:color="auto"/>
        <w:bottom w:val="none" w:sz="0" w:space="0" w:color="auto"/>
        <w:right w:val="none" w:sz="0" w:space="0" w:color="auto"/>
      </w:divBdr>
    </w:div>
    <w:div w:id="1830174830">
      <w:bodyDiv w:val="1"/>
      <w:marLeft w:val="0"/>
      <w:marRight w:val="0"/>
      <w:marTop w:val="0"/>
      <w:marBottom w:val="0"/>
      <w:divBdr>
        <w:top w:val="none" w:sz="0" w:space="0" w:color="auto"/>
        <w:left w:val="none" w:sz="0" w:space="0" w:color="auto"/>
        <w:bottom w:val="none" w:sz="0" w:space="0" w:color="auto"/>
        <w:right w:val="none" w:sz="0" w:space="0" w:color="auto"/>
      </w:divBdr>
    </w:div>
    <w:div w:id="1902324097">
      <w:bodyDiv w:val="1"/>
      <w:marLeft w:val="0"/>
      <w:marRight w:val="0"/>
      <w:marTop w:val="0"/>
      <w:marBottom w:val="0"/>
      <w:divBdr>
        <w:top w:val="none" w:sz="0" w:space="0" w:color="auto"/>
        <w:left w:val="none" w:sz="0" w:space="0" w:color="auto"/>
        <w:bottom w:val="none" w:sz="0" w:space="0" w:color="auto"/>
        <w:right w:val="none" w:sz="0" w:space="0" w:color="auto"/>
      </w:divBdr>
      <w:divsChild>
        <w:div w:id="1694188035">
          <w:marLeft w:val="0"/>
          <w:marRight w:val="0"/>
          <w:marTop w:val="0"/>
          <w:marBottom w:val="0"/>
          <w:divBdr>
            <w:top w:val="none" w:sz="0" w:space="0" w:color="auto"/>
            <w:left w:val="none" w:sz="0" w:space="0" w:color="auto"/>
            <w:bottom w:val="none" w:sz="0" w:space="0" w:color="auto"/>
            <w:right w:val="none" w:sz="0" w:space="0" w:color="auto"/>
          </w:divBdr>
        </w:div>
        <w:div w:id="1578049538">
          <w:marLeft w:val="0"/>
          <w:marRight w:val="0"/>
          <w:marTop w:val="0"/>
          <w:marBottom w:val="0"/>
          <w:divBdr>
            <w:top w:val="none" w:sz="0" w:space="0" w:color="auto"/>
            <w:left w:val="none" w:sz="0" w:space="0" w:color="auto"/>
            <w:bottom w:val="none" w:sz="0" w:space="0" w:color="auto"/>
            <w:right w:val="none" w:sz="0" w:space="0" w:color="auto"/>
          </w:divBdr>
          <w:divsChild>
            <w:div w:id="1940410780">
              <w:marLeft w:val="0"/>
              <w:marRight w:val="0"/>
              <w:marTop w:val="0"/>
              <w:marBottom w:val="0"/>
              <w:divBdr>
                <w:top w:val="none" w:sz="0" w:space="0" w:color="auto"/>
                <w:left w:val="none" w:sz="0" w:space="0" w:color="auto"/>
                <w:bottom w:val="none" w:sz="0" w:space="0" w:color="auto"/>
                <w:right w:val="none" w:sz="0" w:space="0" w:color="auto"/>
              </w:divBdr>
            </w:div>
            <w:div w:id="1530143450">
              <w:marLeft w:val="0"/>
              <w:marRight w:val="0"/>
              <w:marTop w:val="0"/>
              <w:marBottom w:val="0"/>
              <w:divBdr>
                <w:top w:val="none" w:sz="0" w:space="0" w:color="auto"/>
                <w:left w:val="none" w:sz="0" w:space="0" w:color="auto"/>
                <w:bottom w:val="none" w:sz="0" w:space="0" w:color="auto"/>
                <w:right w:val="none" w:sz="0" w:space="0" w:color="auto"/>
              </w:divBdr>
            </w:div>
            <w:div w:id="1645744420">
              <w:marLeft w:val="0"/>
              <w:marRight w:val="0"/>
              <w:marTop w:val="0"/>
              <w:marBottom w:val="0"/>
              <w:divBdr>
                <w:top w:val="none" w:sz="0" w:space="0" w:color="auto"/>
                <w:left w:val="none" w:sz="0" w:space="0" w:color="auto"/>
                <w:bottom w:val="none" w:sz="0" w:space="0" w:color="auto"/>
                <w:right w:val="none" w:sz="0" w:space="0" w:color="auto"/>
              </w:divBdr>
            </w:div>
            <w:div w:id="1767069749">
              <w:marLeft w:val="0"/>
              <w:marRight w:val="0"/>
              <w:marTop w:val="0"/>
              <w:marBottom w:val="0"/>
              <w:divBdr>
                <w:top w:val="none" w:sz="0" w:space="0" w:color="auto"/>
                <w:left w:val="none" w:sz="0" w:space="0" w:color="auto"/>
                <w:bottom w:val="none" w:sz="0" w:space="0" w:color="auto"/>
                <w:right w:val="none" w:sz="0" w:space="0" w:color="auto"/>
              </w:divBdr>
            </w:div>
            <w:div w:id="926502952">
              <w:marLeft w:val="0"/>
              <w:marRight w:val="0"/>
              <w:marTop w:val="0"/>
              <w:marBottom w:val="0"/>
              <w:divBdr>
                <w:top w:val="none" w:sz="0" w:space="0" w:color="auto"/>
                <w:left w:val="none" w:sz="0" w:space="0" w:color="auto"/>
                <w:bottom w:val="none" w:sz="0" w:space="0" w:color="auto"/>
                <w:right w:val="none" w:sz="0" w:space="0" w:color="auto"/>
              </w:divBdr>
            </w:div>
          </w:divsChild>
        </w:div>
        <w:div w:id="894045051">
          <w:marLeft w:val="0"/>
          <w:marRight w:val="0"/>
          <w:marTop w:val="0"/>
          <w:marBottom w:val="0"/>
          <w:divBdr>
            <w:top w:val="none" w:sz="0" w:space="0" w:color="auto"/>
            <w:left w:val="none" w:sz="0" w:space="0" w:color="auto"/>
            <w:bottom w:val="none" w:sz="0" w:space="0" w:color="auto"/>
            <w:right w:val="none" w:sz="0" w:space="0" w:color="auto"/>
          </w:divBdr>
        </w:div>
      </w:divsChild>
    </w:div>
    <w:div w:id="21194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CFD1-6F47-45BF-A453-2E60A67E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31</Pages>
  <Words>7138</Words>
  <Characters>40689</Characters>
  <Application>Microsoft Office Word</Application>
  <DocSecurity>0</DocSecurity>
  <Lines>339</Lines>
  <Paragraphs>95</Paragraphs>
  <ScaleCrop>false</ScaleCrop>
  <Company>Education Service Center Region 15</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Knight</dc:creator>
  <cp:keywords/>
  <dc:description/>
  <cp:lastModifiedBy>Rebecca Siler</cp:lastModifiedBy>
  <cp:revision>1</cp:revision>
  <cp:lastPrinted>2021-01-04T14:15:00Z</cp:lastPrinted>
  <dcterms:created xsi:type="dcterms:W3CDTF">2020-06-25T16:47:00Z</dcterms:created>
  <dcterms:modified xsi:type="dcterms:W3CDTF">2021-01-04T14:23:00Z</dcterms:modified>
</cp:coreProperties>
</file>